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23" w:rsidRDefault="00447123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447123" w:rsidRDefault="005D11D5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关于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</w:t>
      </w:r>
      <w:r>
        <w:rPr>
          <w:rFonts w:asciiTheme="majorEastAsia" w:eastAsiaTheme="majorEastAsia" w:hAnsiTheme="majorEastAsia" w:cstheme="majorEastAsia"/>
          <w:b/>
          <w:bCs/>
          <w:sz w:val="36"/>
          <w:szCs w:val="36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年通化市东昌区</w:t>
      </w:r>
    </w:p>
    <w:p w:rsidR="00447123" w:rsidRDefault="005D11D5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一般公共预算收入预算的说明</w:t>
      </w:r>
    </w:p>
    <w:p w:rsidR="00447123" w:rsidRDefault="0044712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47123" w:rsidRDefault="005D11D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一般公共预算是对以税收为主体的财政收入，安排用于保障和改善民生、推动经济社会发展、维护国家安全、维持国家机构正常运转等方面的收支预算。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主要包括地方本级收入、上级政府对本级政府的转移性收入。</w:t>
      </w:r>
    </w:p>
    <w:p w:rsidR="00447123" w:rsidRDefault="005D11D5">
      <w:pPr>
        <w:widowControl/>
        <w:spacing w:line="580" w:lineRule="exact"/>
        <w:ind w:firstLine="645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val="zh-CN"/>
        </w:rPr>
        <w:t>通过积极会同相关部门深入对重点企业经营情况展开分析，合理预计当年税收收入，科学测算非税收入，结合提前下达转移支付和预计全年预计转移支付等综合因素，编制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年通化市东昌区地方级财政税收收入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56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万元。</w:t>
      </w:r>
      <w:bookmarkStart w:id="0" w:name="_GoBack"/>
      <w:bookmarkEnd w:id="0"/>
    </w:p>
    <w:p w:rsidR="00447123" w:rsidRDefault="00447123">
      <w:pPr>
        <w:ind w:firstLineChars="200" w:firstLine="420"/>
        <w:rPr>
          <w:rFonts w:ascii="宋体" w:hAnsi="宋体" w:cs="宋体"/>
          <w:kern w:val="0"/>
        </w:rPr>
      </w:pPr>
    </w:p>
    <w:sectPr w:rsidR="00447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YzIzZWUyNDlmMWQ3NTkyODk3MDQ4YmIxYzI0MzIifQ=="/>
  </w:docVars>
  <w:rsids>
    <w:rsidRoot w:val="48926FA3"/>
    <w:rsid w:val="002E2B63"/>
    <w:rsid w:val="00447123"/>
    <w:rsid w:val="005D11D5"/>
    <w:rsid w:val="00F961A2"/>
    <w:rsid w:val="1A7574E8"/>
    <w:rsid w:val="3DA613F8"/>
    <w:rsid w:val="47577FEE"/>
    <w:rsid w:val="48926FA3"/>
    <w:rsid w:val="574E481F"/>
    <w:rsid w:val="5B457D1D"/>
    <w:rsid w:val="7F5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021A56-D8AA-4B04-B5F3-019E3E2F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yilun</dc:creator>
  <cp:lastModifiedBy>PC</cp:lastModifiedBy>
  <cp:revision>3</cp:revision>
  <dcterms:created xsi:type="dcterms:W3CDTF">2020-09-02T06:23:00Z</dcterms:created>
  <dcterms:modified xsi:type="dcterms:W3CDTF">2025-03-28T02:33:00Z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1B3F0A50333D4E71A3768D2B06278953</vt:lpwstr>
  </property>
</Properties>
</file>