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1" w:line="224" w:lineRule="auto"/>
        <w:ind w:left="34"/>
        <w:rPr>
          <w:rFonts w:ascii="黑体" w:hAnsi="黑体" w:eastAsia="黑体" w:cs="黑体"/>
          <w:sz w:val="21"/>
          <w:szCs w:val="21"/>
        </w:rPr>
      </w:pPr>
      <w:r>
        <w:pict>
          <v:rect id="_x0000_s1026" o:spid="_x0000_s1026" o:spt="1" style="position:absolute;left:0pt;margin-left:115.5pt;margin-top:660.25pt;height:0.5pt;width:60pt;mso-position-horizontal-relative:page;mso-position-vertical-relative:page;z-index:251794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39pt;margin-top:799.7pt;height:0.5pt;width:34pt;mso-position-horizontal-relative:page;mso-position-vertical-relative:page;z-index: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243.2pt;margin-top:467.5pt;height:24.5pt;width:0.5pt;mso-position-horizontal-relative:page;mso-position-vertical-relative:page;z-index:2517565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243.2pt;margin-top:518pt;height:44.05pt;width:0.5pt;mso-position-horizontal-relative:page;mso-position-vertical-relative:page;z-index:251772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175.25pt;margin-top:467.5pt;height:24.5pt;width:0.5pt;mso-position-horizontal-relative:page;mso-position-vertical-relative:page;z-index:2517606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175.25pt;margin-top:518pt;height:111pt;width:0.5pt;mso-position-horizontal-relative:page;mso-position-vertical-relative:page;z-index:2517749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175.25pt;margin-top:660.5pt;height:30pt;width:0.5pt;mso-position-horizontal-relative:page;mso-position-vertical-relative:page;z-index:2518026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3" o:spid="_x0000_s1033" o:spt="1" style="position:absolute;left:0pt;margin-left:38.75pt;margin-top:708.95pt;height:91pt;width:0.5pt;mso-position-horizontal-relative:page;mso-position-vertical-relative:page;z-index: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4" o:spid="_x0000_s1034" o:spt="1" style="position:absolute;left:0pt;margin-left:72.75pt;margin-top:708.95pt;height:91pt;width:0.5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5" o:spid="_x0000_s1035" style="position:absolute;left:0pt;margin-left:175.5pt;margin-top:517.75pt;height:0.5pt;width:68pt;mso-position-horizontal-relative:page;mso-position-vertical-relative:page;z-index:251767808;mso-width-relative:page;mso-height-relative:page;" filled="f" stroked="t" coordsize="1360,10" o:allowincell="f" path="m0,5l135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6" o:spid="_x0000_s1036" style="position:absolute;left:0pt;margin-left:175.5pt;margin-top:539.7pt;height:0.5pt;width:68pt;mso-position-horizontal-relative:page;mso-position-vertical-relative:page;z-index:251669504;mso-width-relative:page;mso-height-relative:page;" filled="f" stroked="t" coordsize="1360,10" o:allowincell="f" path="m0,5l1359,5m0,5l135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7" o:spid="_x0000_s1037" style="position:absolute;left:0pt;margin-left:73pt;margin-top:628.7pt;height:0.5pt;width:102.55pt;mso-position-horizontal-relative:page;mso-position-vertical-relative:page;z-index:251759616;mso-width-relative:page;mso-height-relative:page;" filled="f" stroked="t" coordsize="2051,10" o:allowincell="f" path="m0,5l850,5m850,5l2050,5m0,5l85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8" o:spid="_x0000_s1038" style="position:absolute;left:0pt;margin-left:115.25pt;margin-top:412.5pt;height:278pt;width:0.5pt;mso-position-horizontal-relative:page;mso-position-vertical-relative:page;z-index:251758592;mso-width-relative:page;mso-height-relative:page;" filled="f" stroked="t" coordsize="10,5560" o:allowincell="f" path="m5,0l5,849m5,849l5,1589m5,1589l5,4329m5,2990l5,3619m5,3619l5,4329m5,4329l5,5559m5,4959l5,5559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39" o:spid="_x0000_s1039" style="position:absolute;left:0pt;margin-left:72.75pt;margin-top:233.95pt;height:456.55pt;width:0.5pt;mso-position-horizontal-relative:page;mso-position-vertical-relative:page;z-index:251665408;mso-width-relative:page;mso-height-relative:page;" filled="f" stroked="t" coordsize="10,9130" o:allowincell="f" path="m5,0l5,9130m5,5160l5,7900m5,7900l5,9130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40" o:spid="_x0000_s1040" o:spt="202" type="#_x0000_t202" style="position:absolute;left:0pt;margin-left:49.5pt;margin-top:446.65pt;height:31.05pt;width:10.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19" w:line="217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4"/>
                      <w:szCs w:val="14"/>
                    </w:rPr>
                    <w:t>绩效指标</w:t>
                  </w:r>
                </w:p>
              </w:txbxContent>
            </v:textbox>
          </v:shape>
        </w:pict>
      </w:r>
      <w:r>
        <w:pict>
          <v:shape id="_x0000_s1041" o:spid="_x0000_s1041" style="position:absolute;left:0pt;margin-left:38.75pt;margin-top:233.95pt;height:456.55pt;width:0.5pt;mso-position-horizontal-relative:page;mso-position-vertical-relative:page;z-index:251664384;mso-width-relative:page;mso-height-relative:page;" filled="f" stroked="t" coordsize="10,9130" o:allowincell="f" path="m5,0l5,9130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42" o:spid="_x0000_s1042" style="position:absolute;left:0pt;margin-left:73pt;margin-top:208.2pt;height:0.5pt;width:475.55pt;mso-position-horizontal-relative:page;mso-position-vertical-relative:page;z-index:251700224;mso-width-relative:page;mso-height-relative:page;" filled="f" stroked="t" coordsize="9510,10" o:allowincell="f" path="m0,5l2050,5m2050,5l3409,5m3409,5l4769,5m4769,5l6289,5m6289,5l6929,5m6929,5l7559,5m7559,5l9510,5m0,5l2050,5m2050,5l3409,5m3409,5l4769,5m4769,5l6289,5m6289,5l6929,5m6929,5l7559,5m7559,5l951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43" o:spid="_x0000_s1043" o:spt="202" type="#_x0000_t202" style="position:absolute;left:0pt;margin-left:37.75pt;margin-top:96.75pt;height:15pt;width:36.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679" w:type="dxa"/>
                        <w:vAlign w:val="top"/>
                      </w:tcPr>
                      <w:p>
                        <w:pPr>
                          <w:spacing w:before="41" w:line="220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项目名称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10.25pt;margin-top:96.75pt;height:15pt;width:78.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4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14"/>
                            <w:szCs w:val="14"/>
                          </w:rPr>
                          <w:t>项目类型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386.25pt;margin-top:96.75pt;height:15pt;width:163.5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2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3220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111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产业园基础设施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7.75pt;margin-top:109.2pt;height:14.05pt;width:36.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679" w:type="dxa"/>
                        <w:vAlign w:val="top"/>
                      </w:tcPr>
                      <w:p>
                        <w:pPr>
                          <w:spacing w:before="40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主管部门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10.25pt;margin-top:109.2pt;height:14.05pt;width:78.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41" w:line="220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实施单位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386.25pt;margin-top:109.2pt;height:14.05pt;width:163.5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2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2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3220" w:type="dxa"/>
                        <w:vAlign w:val="top"/>
                      </w:tcPr>
                      <w:p>
                        <w:pPr>
                          <w:spacing w:before="20" w:line="219" w:lineRule="auto"/>
                          <w:ind w:left="6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4"/>
                            <w:szCs w:val="14"/>
                          </w:rPr>
                          <w:t>吉林昌龙投资控股集团有限公司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37.75pt;margin-top:120.75pt;height:114.5pt;width:36.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7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29" w:hRule="atLeast"/>
                    </w:trPr>
                    <w:tc>
                      <w:tcPr>
                        <w:tcW w:w="679" w:type="dxa"/>
                        <w:vAlign w:val="top"/>
                      </w:tcPr>
                      <w:p>
                        <w:pPr>
                          <w:spacing w:line="30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0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0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35" w:lineRule="auto"/>
                          <w:ind w:left="113" w:right="91" w:hanging="89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项目资金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(万元)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386.25pt;margin-top:120.75pt;height:23.5pt;width:34.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1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分值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310.25pt;margin-top:120.75pt;height:23.5pt;width:78.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4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全年执行数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418.2pt;margin-top:120.75pt;height:23.5pt;width:34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9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执行率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242.2pt;margin-top:120.75pt;height:23.5pt;width:70.55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26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当年投资规模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310.25pt;margin-top:141.7pt;height:15.55pt;width:78.5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80" w:line="183" w:lineRule="auto"/>
                          <w:ind w:left="8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2,520.00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242.2pt;margin-top:141.7pt;height:15.55pt;width:70.55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80" w:line="183" w:lineRule="auto"/>
                          <w:ind w:left="71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2,753.00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174.25pt;margin-top:141.7pt;height:28.05pt;width:70.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79" w:line="184" w:lineRule="auto"/>
                          <w:ind w:left="65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13,520.00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69" w:line="184" w:lineRule="auto"/>
                          <w:ind w:left="65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13,520.00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449.7pt;margin-top:141.7pt;height:15.55pt;width:100.05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spacing w:before="96" w:line="184" w:lineRule="auto"/>
                          <w:ind w:right="49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9.15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418.2pt;margin-top:141.7pt;height:15.55pt;width:34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96" w:line="183" w:lineRule="auto"/>
                          <w:ind w:left="37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92%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386.25pt;margin-top:141.7pt;height:15.55pt;width:34.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86" w:line="184" w:lineRule="auto"/>
                          <w:ind w:left="24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0" o:spid="_x0000_s1060" style="position:absolute;left:0pt;margin-left:450.7pt;margin-top:121.75pt;height:21.5pt;width:98.05pt;mso-position-horizontal-relative:page;mso-position-vertical-relative:page;z-index:251691008;mso-width-relative:page;mso-height-relative:page;" filled="f" stroked="t" coordsize="1961,430" o:allowincell="f" path="m5,5l5,424m5,5l1955,5m1955,5l1955,424m5,424l1955,424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061" o:spid="_x0000_s1061" o:spt="202" type="#_x0000_t202" style="position:absolute;left:0pt;margin-left:242.2pt;margin-top:154.7pt;height:15.05pt;width:70.5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70" w:line="183" w:lineRule="auto"/>
                          <w:ind w:left="7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2,753.00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310.25pt;margin-top:154.7pt;height:15.05pt;width:78.5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70" w:line="183" w:lineRule="auto"/>
                          <w:ind w:left="8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2,520.00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386.25pt;margin-top:154.7pt;height:15.05pt;width:34.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96" w:line="184" w:lineRule="auto"/>
                          <w:ind w:left="24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449.7pt;margin-top:154.7pt;height:15.05pt;width:100.05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spacing w:before="86" w:line="184" w:lineRule="auto"/>
                          <w:ind w:right="49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9.15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418.2pt;margin-top:154.7pt;height:15.05pt;width:34pt;mso-position-horizontal-relative:page;mso-position-vertical-relative:page;z-index:251697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86" w:line="183" w:lineRule="auto"/>
                          <w:ind w:left="37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92%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71.75pt;margin-top:167.25pt;height:15.55pt;width:105.05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0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50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58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财政预算资金投资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418.2pt;margin-top:232.7pt;height:27.05pt;width:34pt;mso-position-horizontal-relative:page;mso-position-vertical-relative:page;z-index:2517155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16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得分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386.25pt;margin-top:232.7pt;height:27.05pt;width:34.5pt;mso-position-horizontal-relative:page;mso-position-vertical-relative:page;z-index:2517114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48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1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分值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71.75pt;margin-top:232.7pt;height:27.05pt;width:45.05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8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850" w:type="dxa"/>
                        <w:vAlign w:val="top"/>
                      </w:tcPr>
                      <w:p>
                        <w:pPr>
                          <w:spacing w:before="171" w:line="220" w:lineRule="auto"/>
                          <w:ind w:left="13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一级指标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114.25pt;margin-top:232.7pt;height:27.05pt;width:62.5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199" w:type="dxa"/>
                        <w:vAlign w:val="top"/>
                      </w:tcPr>
                      <w:p>
                        <w:pPr>
                          <w:spacing w:before="171" w:line="220" w:lineRule="auto"/>
                          <w:ind w:left="3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二级指标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174.25pt;margin-top:232.7pt;height:27.05pt;width:70.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71" w:line="220" w:lineRule="auto"/>
                          <w:ind w:left="38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三级指标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242.2pt;margin-top:232.7pt;height:27.05pt;width:70.55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33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4"/>
                            <w:szCs w:val="14"/>
                          </w:rPr>
                          <w:t>年度指标值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310.25pt;margin-top:232.7pt;height:27.05pt;width:78.5pt;mso-position-horizontal-relative:page;mso-position-vertical-relative:page;z-index:2517073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4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4"/>
                            <w:szCs w:val="14"/>
                          </w:rPr>
                          <w:t>实际完成值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418.2pt;margin-top:257.25pt;height:25.05pt;width:34pt;mso-position-horizontal-relative:page;mso-position-vertical-relative:page;z-index:2517237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386.25pt;margin-top:257.25pt;height:25.05pt;width:34.5pt;mso-position-horizontal-relative:page;mso-position-vertical-relative:page;z-index:2517176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310.25pt;margin-top:257.25pt;height:25.05pt;width:78.5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完成道路2923米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174.25pt;margin-top:257.25pt;height:25.05pt;width:70.5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指标1市政道路工程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114.25pt;margin-top:257.25pt;height:129.5pt;width:62.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29" w:hRule="atLeast"/>
                    </w:trPr>
                    <w:tc>
                      <w:tcPr>
                        <w:tcW w:w="1199" w:type="dxa"/>
                        <w:vAlign w:val="top"/>
                      </w:tcPr>
                      <w:p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8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219" w:lineRule="auto"/>
                          <w:ind w:left="3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数量指标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242.2pt;margin-top:257.25pt;height:25.05pt;width:70.55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完成道路2923米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386.25pt;margin-top:279.75pt;height:39.55pt;width:34.5pt;mso-position-horizontal-relative:page;mso-position-vertical-relative:page;z-index:2517258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line="28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310.25pt;margin-top:279.75pt;height:39.55pt;width:78.5pt;mso-position-horizontal-relative:page;mso-position-vertical-relative:page;z-index:2517186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line="25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220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14"/>
                            <w:szCs w:val="14"/>
                          </w:rPr>
                          <w:t>未施工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242.2pt;margin-top:279.75pt;height:39.55pt;width:70.55pt;mso-position-horizontal-relative:page;mso-position-vertical-relative:page;z-index:2517135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路灯195套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174.25pt;margin-top:279.75pt;height:39.55pt;width:70.5pt;mso-position-horizontal-relative:page;mso-position-vertical-relative:page;z-index:2517104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73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指标2市政照明工程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418.2pt;margin-top:279.75pt;height:39.55pt;width:34pt;mso-position-horizontal-relative:page;mso-position-vertical-relative:page;z-index:2517299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line="28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449.7pt;margin-top:279.75pt;height:39.55pt;width:100.1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0" w:hRule="atLeast"/>
                    </w:trPr>
                    <w:tc>
                      <w:tcPr>
                        <w:tcW w:w="1951" w:type="dxa"/>
                        <w:vAlign w:val="top"/>
                      </w:tcPr>
                      <w:p>
                        <w:pPr>
                          <w:spacing w:before="100" w:line="234" w:lineRule="auto"/>
                          <w:ind w:left="65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13"/>
                            <w:szCs w:val="13"/>
                          </w:rPr>
                          <w:t>因疫情原因延迟工期，人行路</w:t>
                        </w:r>
                      </w:p>
                      <w:p>
                        <w:pPr>
                          <w:spacing w:before="35" w:line="234" w:lineRule="auto"/>
                          <w:ind w:left="65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13"/>
                            <w:szCs w:val="13"/>
                          </w:rPr>
                          <w:t>铺装剩余500m未完成，待铺装</w:t>
                        </w:r>
                      </w:p>
                      <w:p>
                        <w:pPr>
                          <w:spacing w:before="5" w:line="219" w:lineRule="auto"/>
                          <w:ind w:left="3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完成后进行路灯安装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386.25pt;margin-top:316.75pt;height:24.05pt;width:34.5pt;mso-position-horizontal-relative:page;mso-position-vertical-relative:page;z-index:2517309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7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418.2pt;margin-top:316.75pt;height:24.05pt;width:34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7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174.25pt;margin-top:316.75pt;height:24.05pt;width:70.5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指标3市政排水工程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242.2pt;margin-top:316.75pt;height:24.05pt;width:70.55pt;mso-position-horizontal-relative:page;mso-position-vertical-relative:page;z-index:2517196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DN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14"/>
                            <w:szCs w:val="14"/>
                          </w:rPr>
                          <w:t>800污水管网1800m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310.25pt;margin-top:316.75pt;height:24.05pt;width:78.5pt;mso-position-horizontal-relative:page;mso-position-vertical-relative:page;z-index:2517268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DN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800污水管网1800m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386.25pt;margin-top:338.25pt;height:48.5pt;width:34.5pt;mso-position-horizontal-relative:page;mso-position-vertical-relative:page;z-index:2517370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line="37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418.2pt;margin-top:338.25pt;height:48.5pt;width:34pt;mso-position-horizontal-relative:page;mso-position-vertical-relative:page;z-index:2517452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line="37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449.7pt;margin-top:338.25pt;height:48.5pt;width:100.05pt;mso-position-horizontal-relative:page;mso-position-vertical-relative:page;z-index:2517504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255" w:lineRule="auto"/>
                          <w:ind w:left="484" w:right="27" w:hanging="419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 xml:space="preserve">待园区整体竣工2023年8月末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前进行绿化工程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174.25pt;margin-top:338.25pt;height:48.5pt;width:70.5pt;mso-position-horizontal-relative:page;mso-position-vertical-relative:page;z-index:2517207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line="3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20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指标4绿化工程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242.2pt;margin-top:338.25pt;height:48.5pt;width:70.7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3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1363" w:type="dxa"/>
                        <w:vAlign w:val="top"/>
                      </w:tcPr>
                      <w:p>
                        <w:pPr>
                          <w:spacing w:before="119" w:line="254" w:lineRule="auto"/>
                          <w:ind w:left="4" w:firstLine="19"/>
                          <w:jc w:val="both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13"/>
                            <w:szCs w:val="13"/>
                          </w:rPr>
                          <w:t>栽种乔木1170株，点</w:t>
                        </w:r>
                        <w:r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13"/>
                            <w:szCs w:val="13"/>
                          </w:rPr>
                          <w:t>状灌木1500m²、绿篱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13"/>
                            <w:szCs w:val="13"/>
                          </w:rPr>
                          <w:t xml:space="preserve">5000m²、草坪4300平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13"/>
                            <w:szCs w:val="13"/>
                          </w:rPr>
                          <w:t>方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13"/>
                            <w:szCs w:val="13"/>
                          </w:rPr>
                          <w:t>米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310.25pt;margin-top:338.25pt;height:48.5pt;width:78.5pt;mso-position-horizontal-relative:page;mso-position-vertical-relative:page;z-index:2517319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line="3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20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14"/>
                            <w:szCs w:val="14"/>
                          </w:rPr>
                          <w:t>未施工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7" o:spid="_x0000_s1097" o:spt="202" type="#_x0000_t202" style="position:absolute;left:0pt;margin-left:310.25pt;margin-top:384.25pt;height:29.55pt;width:78.5pt;mso-position-horizontal-relative:page;mso-position-vertical-relative:page;z-index:2517381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20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符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合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8" o:spid="_x0000_s1098" o:spt="202" type="#_x0000_t202" style="position:absolute;left:0pt;margin-left:114.25pt;margin-top:384.25pt;height:29.55pt;width:62.5pt;mso-position-horizontal-relative:page;mso-position-vertical-relative:page;z-index:2517217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199" w:type="dxa"/>
                        <w:vAlign w:val="top"/>
                      </w:tcPr>
                      <w:p>
                        <w:pPr>
                          <w:spacing w:before="201" w:line="220" w:lineRule="auto"/>
                          <w:ind w:left="3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质量指标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71.75pt;margin-top:257.25pt;height:236pt;width:45.05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8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9" w:hRule="atLeast"/>
                    </w:trPr>
                    <w:tc>
                      <w:tcPr>
                        <w:tcW w:w="850" w:type="dxa"/>
                        <w:vAlign w:val="top"/>
                      </w:tcPr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19" w:lineRule="auto"/>
                          <w:ind w:left="13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产出指标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418.2pt;margin-top:384.25pt;height:29.55pt;width:34pt;mso-position-horizontal-relative:page;mso-position-vertical-relative:page;z-index:2517514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23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1" o:spid="_x0000_s1101" o:spt="202" type="#_x0000_t202" style="position:absolute;left:0pt;margin-left:386.25pt;margin-top:384.25pt;height:29.55pt;width:34.5pt;mso-position-horizontal-relative:page;mso-position-vertical-relative:page;z-index:2517463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23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242.2pt;margin-top:384.25pt;height:29.55pt;width:70.55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20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符</w:t>
                        </w:r>
                        <w:r>
                          <w:rPr>
                            <w:rFonts w:ascii="宋体" w:hAnsi="宋体" w:eastAsia="宋体" w:cs="宋体"/>
                            <w:spacing w:val="-1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合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174.25pt;margin-top:384.25pt;height:29.55pt;width:70.5pt;mso-position-horizontal-relative:page;mso-position-vertical-relative:page;z-index:2517288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10" w:line="230" w:lineRule="auto"/>
                          <w:ind w:left="24" w:right="68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施工质量符合国家标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准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4" o:spid="_x0000_s1104" o:spt="202" type="#_x0000_t202" style="position:absolute;left:0pt;margin-left:114.5pt;margin-top:401.65pt;height:14.1pt;width:62pt;mso-position-horizontal-relative:page;mso-position-vertical-relative:page;z-index:2517227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1219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242.2pt;margin-top:411.25pt;height:19.5pt;width:70.55pt;mso-position-horizontal-relative:page;mso-position-vertical-relative:page;z-index:2517391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36" w:line="184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310.25pt;margin-top:411.25pt;height:19.5pt;width:78.5pt;mso-position-horizontal-relative:page;mso-position-vertical-relative:page;z-index:2517473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36" w:line="184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7" o:spid="_x0000_s1107" o:spt="202" type="#_x0000_t202" style="position:absolute;left:0pt;margin-left:386.25pt;margin-top:411.25pt;height:19.5pt;width:34.5pt;mso-position-horizontal-relative:page;mso-position-vertical-relative:page;z-index:2517524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3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8" o:spid="_x0000_s1108" o:spt="202" type="#_x0000_t202" style="position:absolute;left:0pt;margin-left:418.2pt;margin-top:411.25pt;height:19.5pt;width:34pt;mso-position-horizontal-relative:page;mso-position-vertical-relative:page;z-index:2517534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3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9" o:spid="_x0000_s1109" o:spt="202" type="#_x0000_t202" style="position:absolute;left:0pt;margin-left:174.25pt;margin-top:411.25pt;height:19.5pt;width:70.5pt;mso-position-horizontal-relative:page;mso-position-vertical-relative:page;z-index:2517411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00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按方案计划按时开工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0" o:spid="_x0000_s1110" o:spt="202" type="#_x0000_t202" style="position:absolute;left:0pt;margin-left:130.5pt;margin-top:411.5pt;height:44.5pt;width:114.25pt;mso-position-horizontal-relative:page;mso-position-vertical-relative:page;z-index:2517401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position w:val="4"/>
                      <w:sz w:val="14"/>
                      <w:szCs w:val="14"/>
                    </w:rPr>
                    <w:t>时效指标</w:t>
                  </w:r>
                  <w:r>
                    <w:rPr>
                      <w:rFonts w:ascii="宋体" w:hAnsi="宋体" w:eastAsia="宋体" w:cs="宋体"/>
                      <w:spacing w:val="13"/>
                      <w:position w:val="4"/>
                      <w:sz w:val="14"/>
                      <w:szCs w:val="14"/>
                    </w:rPr>
                    <w:t xml:space="preserve">    </w:t>
                  </w:r>
                  <w:r>
                    <w:rPr>
                      <w:position w:val="-33"/>
                      <w:sz w:val="14"/>
                      <w:szCs w:val="14"/>
                    </w:rPr>
                    <w:drawing>
                      <wp:inline distT="0" distB="0" distL="0" distR="0">
                        <wp:extent cx="6350" cy="539115"/>
                        <wp:effectExtent l="0" t="0" r="0" b="0"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539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position w:val="-1"/>
                      <w:sz w:val="14"/>
                      <w:szCs w:val="14"/>
                    </w:rPr>
                    <w:t>按方案计划完成单体</w:t>
                  </w:r>
                  <w:r>
                    <w:rPr>
                      <w:rFonts w:ascii="宋体" w:hAnsi="宋体" w:eastAsia="宋体" w:cs="宋体"/>
                      <w:spacing w:val="1"/>
                      <w:position w:val="-1"/>
                      <w:sz w:val="14"/>
                      <w:szCs w:val="14"/>
                    </w:rPr>
                    <w:t xml:space="preserve"> </w:t>
                  </w:r>
                  <w:r>
                    <w:rPr>
                      <w:position w:val="-33"/>
                      <w:sz w:val="14"/>
                      <w:szCs w:val="14"/>
                    </w:rPr>
                    <w:drawing>
                      <wp:inline distT="0" distB="0" distL="0" distR="0">
                        <wp:extent cx="6350" cy="323215"/>
                        <wp:effectExtent l="0" t="0" r="0" b="0"/>
                        <wp:docPr id="3" name="I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 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323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11" o:spid="_x0000_s1111" o:spt="202" type="#_x0000_t202" style="position:absolute;left:0pt;margin-left:174.5pt;margin-top:418.65pt;height:34.2pt;width:70pt;mso-position-horizontal-relative:page;mso-position-vertical-relative:page;z-index:2517422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1378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  <w:p>
                  <w:pPr>
                    <w:spacing w:before="233" w:line="222" w:lineRule="auto"/>
                    <w:ind w:left="49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4"/>
                      <w:szCs w:val="14"/>
                    </w:rPr>
                    <w:t>施工</w:t>
                  </w: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242.2pt;margin-top:428.25pt;height:28pt;width:70.55pt;mso-position-horizontal-relative:page;mso-position-vertical-relative:page;z-index:2517483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8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完成率100%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310.25pt;margin-top:428.25pt;height:28pt;width:78.5pt;mso-position-horizontal-relative:page;mso-position-vertical-relative:page;z-index:2517544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216" w:line="184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418.2pt;margin-top:428.25pt;height:28pt;width:34pt;mso-position-horizontal-relative:page;mso-position-vertical-relative:page;z-index:2517688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21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5" o:spid="_x0000_s1115" o:spt="202" type="#_x0000_t202" style="position:absolute;left:0pt;margin-left:386.25pt;margin-top:428.25pt;height:28pt;width:34.5pt;mso-position-horizontal-relative:page;mso-position-vertical-relative:page;z-index:2517637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21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6" o:spid="_x0000_s1116" style="position:absolute;left:0pt;margin-left:115.5pt;margin-top:454.7pt;height:0.5pt;width:128pt;mso-position-horizontal-relative:page;mso-position-vertical-relative:page;z-index:251743232;mso-width-relative:page;mso-height-relative:page;" filled="f" stroked="t" coordsize="2560,10" o:allowincell="f" path="m0,5l1199,5m1199,5l2559,5m0,5l119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17" o:spid="_x0000_s1117" o:spt="202" type="#_x0000_t202" style="position:absolute;left:0pt;margin-left:386.25pt;margin-top:453.7pt;height:15.05pt;width:34.5pt;mso-position-horizontal-relative:page;mso-position-vertical-relative:page;z-index:2517698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310.25pt;margin-top:453.7pt;height:15.05pt;width:78.5pt;mso-position-horizontal-relative:page;mso-position-vertical-relative:page;z-index:2517647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合规率100%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19" o:spid="_x0000_s1119" o:spt="202" type="#_x0000_t202" style="position:absolute;left:0pt;margin-left:242.2pt;margin-top:453.7pt;height:15.05pt;width:70.55pt;mso-position-horizontal-relative:page;mso-position-vertical-relative:page;z-index:251755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合规率100%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0" o:spid="_x0000_s1120" o:spt="202" type="#_x0000_t202" style="position:absolute;left:0pt;margin-left:174.25pt;margin-top:453.7pt;height:15.05pt;width:70.5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39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成本支出合规率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418.2pt;margin-top:453.7pt;height:15.05pt;width:34pt;mso-position-horizontal-relative:page;mso-position-vertical-relative:page;z-index:2517760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130.5pt;margin-top:453.95pt;height:39.05pt;width:110.2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4"/>
                      <w:szCs w:val="14"/>
                    </w:rPr>
                    <w:t>成本指标</w:t>
                  </w:r>
                  <w:r>
                    <w:rPr>
                      <w:rFonts w:ascii="宋体" w:hAnsi="宋体" w:eastAsia="宋体" w:cs="宋体"/>
                      <w:spacing w:val="13"/>
                      <w:position w:val="1"/>
                      <w:sz w:val="14"/>
                      <w:szCs w:val="14"/>
                    </w:rPr>
                    <w:t xml:space="preserve">    </w:t>
                  </w:r>
                  <w:r>
                    <w:rPr>
                      <w:position w:val="-30"/>
                      <w:sz w:val="14"/>
                      <w:szCs w:val="14"/>
                    </w:rPr>
                    <w:drawing>
                      <wp:inline distT="0" distB="0" distL="0" distR="0">
                        <wp:extent cx="6350" cy="469900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469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z w:val="14"/>
                      <w:szCs w:val="14"/>
                    </w:rPr>
                    <w:t>成本支出金额控制在</w:t>
                  </w: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174.5pt;margin-top:456.65pt;height:33.45pt;width:70pt;mso-position-horizontal-relative:page;mso-position-vertical-relative:page;z-index:2517616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1378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  <w:p>
                  <w:pPr>
                    <w:spacing w:before="221" w:line="219" w:lineRule="auto"/>
                    <w:ind w:left="69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14"/>
                      <w:szCs w:val="14"/>
                    </w:rPr>
                    <w:t>预算内</w:t>
                  </w: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418.2pt;margin-top:466.25pt;height:27pt;width:34pt;mso-position-horizontal-relative:page;mso-position-vertical-relative:page;z-index:2517780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20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242.2pt;margin-top:466.25pt;height:27pt;width:70.55pt;mso-position-horizontal-relative:page;mso-position-vertical-relative:page;z-index:2517657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41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未超预算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310.25pt;margin-top:466.25pt;height:27pt;width:78.5pt;mso-position-horizontal-relative:page;mso-position-vertical-relative:page;z-index:2517708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4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未超预算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386.25pt;margin-top:466.25pt;height:27pt;width:34.5pt;mso-position-horizontal-relative:page;mso-position-vertical-relative:page;z-index:2517770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20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8" o:spid="_x0000_s1128" style="position:absolute;left:0pt;margin-left:73pt;margin-top:491.75pt;height:0.5pt;width:170.5pt;mso-position-horizontal-relative:page;mso-position-vertical-relative:page;z-index:251757568;mso-width-relative:page;mso-height-relative:page;" filled="f" stroked="t" coordsize="3410,10" o:allowincell="f" path="m850,5l2050,5m2050,5l3409,5m0,5l85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29" o:spid="_x0000_s1129" o:spt="202" type="#_x0000_t202" style="position:absolute;left:0pt;margin-left:114.25pt;margin-top:490.75pt;height:72.55pt;width:62.5pt;mso-position-horizontal-relative:page;mso-position-vertical-relative:page;z-index:2517626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90" w:hRule="atLeast"/>
                    </w:trPr>
                    <w:tc>
                      <w:tcPr>
                        <w:tcW w:w="1199" w:type="dxa"/>
                        <w:vAlign w:val="top"/>
                      </w:tcPr>
                      <w:p>
                        <w:pPr>
                          <w:spacing w:before="171" w:line="220" w:lineRule="auto"/>
                          <w:ind w:left="17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经济效益指标</w:t>
                        </w:r>
                      </w:p>
                      <w:p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219" w:lineRule="auto"/>
                          <w:ind w:left="17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社会效益指标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174.25pt;margin-top:490.75pt;height:28.55pt;width:70.5pt;mso-position-horizontal-relative:page;mso-position-vertical-relative:page;z-index:2517667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91" w:line="220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利税增加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242.2pt;margin-top:490.75pt;height:28.55pt;width:70.55pt;mso-position-horizontal-relative:page;mso-position-vertical-relative:page;z-index:2517719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00" w:line="229" w:lineRule="auto"/>
                          <w:ind w:left="414" w:right="35" w:hanging="40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4"/>
                            <w:szCs w:val="14"/>
                          </w:rPr>
                          <w:t>建设期供应商和客户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纳税增加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310.25pt;margin-top:490.75pt;height:28.55pt;width:78.5pt;mso-position-horizontal-relative:page;mso-position-vertical-relative:page;z-index:2517790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80" w:line="260" w:lineRule="auto"/>
                          <w:ind w:left="542" w:hanging="498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13"/>
                            <w:szCs w:val="13"/>
                          </w:rPr>
                          <w:t>建设期供应商和客户纳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9"/>
                            <w:sz w:val="13"/>
                            <w:szCs w:val="13"/>
                          </w:rPr>
                          <w:t>税增加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386.25pt;margin-top:490.75pt;height:28.55pt;width:34.5pt;mso-position-horizontal-relative:page;mso-position-vertical-relative:page;z-index:2517800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22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418.2pt;margin-top:490.75pt;height:28.55pt;width:34pt;mso-position-horizontal-relative:page;mso-position-vertical-relative:page;z-index:2517811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22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386.25pt;margin-top:516.75pt;height:24.5pt;width:34.5pt;mso-position-horizontal-relative:page;mso-position-vertical-relative:page;z-index:251784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242.2pt;margin-top:516.75pt;height:24.5pt;width:70.55pt;mso-position-horizontal-relative:page;mso-position-vertical-relative:page;z-index:251782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对区域经济拉动明显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310.25pt;margin-top:516.75pt;height:24.5pt;width:78.5pt;mso-position-horizontal-relative:page;mso-position-vertical-relative:page;z-index:251783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对区域经济拉动明显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418.2pt;margin-top:516.75pt;height:24.5pt;width:34pt;mso-position-horizontal-relative:page;mso-position-vertical-relative:page;z-index:251785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39" o:spid="_x0000_s1139" o:spt="202" type="#_x0000_t202" style="position:absolute;left:0pt;margin-left:176pt;margin-top:519.75pt;height:20.9pt;width:64.7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9" w:lineRule="auto"/>
                    <w:ind w:left="20" w:righ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4"/>
                      <w:szCs w:val="14"/>
                    </w:rPr>
                    <w:t>促进产业园区域经济</w:t>
                  </w:r>
                  <w:r>
                    <w:rPr>
                      <w:rFonts w:ascii="宋体" w:hAnsi="宋体" w:eastAsia="宋体" w:cs="宋体"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4"/>
                      <w:szCs w:val="14"/>
                    </w:rPr>
                    <w:t>发展</w:t>
                  </w:r>
                </w:p>
              </w:txbxContent>
            </v:textbox>
          </v:shape>
        </w:pict>
      </w:r>
      <w:r>
        <w:pict>
          <v:shape id="_x0000_s1140" o:spid="_x0000_s1140" o:spt="202" type="#_x0000_t202" style="position:absolute;left:0pt;margin-left:310.25pt;margin-top:538.7pt;height:24.55pt;width:78.5pt;mso-position-horizontal-relative:page;mso-position-vertical-relative:page;z-index:251787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>劳动力就业数量增加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1" o:spid="_x0000_s1141" o:spt="202" type="#_x0000_t202" style="position:absolute;left:0pt;margin-left:386.25pt;margin-top:538.7pt;height:24.55pt;width:34.5pt;mso-position-horizontal-relative:page;mso-position-vertical-relative:page;z-index:251788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2" o:spid="_x0000_s1142" o:spt="202" type="#_x0000_t202" style="position:absolute;left:0pt;margin-left:418.2pt;margin-top:538.7pt;height:24.55pt;width:34pt;mso-position-horizontal-relative:page;mso-position-vertical-relative:page;z-index:251789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8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242.2pt;margin-top:538.7pt;height:24.55pt;width:70.55pt;mso-position-horizontal-relative:page;mso-position-vertical-relative:page;z-index:2517862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50" w:line="219" w:lineRule="auto"/>
                          <w:ind w:left="1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劳动力就业数量增加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78.95pt;margin-top:546.75pt;height:36.9pt;width:165.55pt;mso-position-horizontal-relative:page;mso-position-vertical-relative:page;z-index:2517739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19" w:lineRule="auto"/>
                    <w:ind w:left="196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4"/>
                      <w:szCs w:val="14"/>
                    </w:rPr>
                    <w:t>促进就业</w:t>
                  </w:r>
                </w:p>
                <w:p>
                  <w:pPr>
                    <w:spacing w:before="25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4"/>
                      <w:szCs w:val="14"/>
                    </w:rPr>
                    <w:t>效益指标</w:t>
                  </w: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trike/>
                      <w:sz w:val="14"/>
                      <w:szCs w:val="14"/>
                    </w:rPr>
                    <w:t xml:space="preserve">                                     </w:t>
                  </w:r>
                </w:p>
                <w:p>
                  <w:pPr>
                    <w:spacing w:before="173" w:line="220" w:lineRule="auto"/>
                    <w:ind w:left="91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4"/>
                      <w:szCs w:val="14"/>
                    </w:rPr>
                    <w:t>生态效益指标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174.25pt;margin-top:560.75pt;height:34pt;width:70.5pt;mso-position-horizontal-relative:page;mso-position-vertical-relative:page;z-index:251790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39" w:line="242" w:lineRule="auto"/>
                          <w:ind w:left="24" w:right="69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环境保护符合国家法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律法规要求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242.2pt;margin-top:560.75pt;height:34pt;width:70.55pt;mso-position-horizontal-relative:page;mso-position-vertical-relative:page;z-index:251791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41" w:line="228" w:lineRule="auto"/>
                          <w:ind w:left="24" w:right="19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14"/>
                            <w:szCs w:val="14"/>
                          </w:rPr>
                          <w:t>建设期及经营期未收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1"/>
                            <w:sz w:val="14"/>
                            <w:szCs w:val="14"/>
                          </w:rPr>
                          <w:t>到环境部门处罚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310.25pt;margin-top:560.75pt;height:34pt;width:78.5pt;mso-position-horizontal-relative:page;mso-position-vertical-relative:page;z-index:251795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140" w:line="266" w:lineRule="auto"/>
                          <w:ind w:left="44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13"/>
                            <w:szCs w:val="13"/>
                          </w:rPr>
                          <w:t>建设期及经营期未收到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2"/>
                            <w:sz w:val="13"/>
                            <w:szCs w:val="13"/>
                          </w:rPr>
                          <w:t>环境部门处罚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386.25pt;margin-top:560.75pt;height:34pt;width:34.5pt;mso-position-horizontal-relative:page;mso-position-vertical-relative:page;z-index:251798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277" w:line="182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49" o:spid="_x0000_s1149" o:spt="202" type="#_x0000_t202" style="position:absolute;left:0pt;margin-left:418.2pt;margin-top:560.75pt;height:34pt;width:34pt;mso-position-horizontal-relative:page;mso-position-vertical-relative:page;z-index:251803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277" w:line="182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0" o:spid="_x0000_s1150" style="position:absolute;left:0pt;margin-left:115.5pt;margin-top:593.25pt;height:0.5pt;width:60pt;mso-position-horizontal-relative:page;mso-position-vertical-relative:page;z-index:251670528;mso-width-relative:page;mso-height-relative:page;" filled="f" stroked="t" coordsize="1200,10" o:allowincell="f" path="m0,5l1199,5m0,5l119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51" o:spid="_x0000_s1151" o:spt="202" type="#_x0000_t202" style="position:absolute;left:0pt;margin-left:418.2pt;margin-top:592.25pt;height:38pt;width:34pt;mso-position-horizontal-relative:page;mso-position-vertical-relative:page;z-index:251809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2" o:spid="_x0000_s1152" o:spt="202" type="#_x0000_t202" style="position:absolute;left:0pt;margin-left:174.25pt;margin-top:592.25pt;height:38pt;width:70.5pt;mso-position-horizontal-relative:page;mso-position-vertical-relative:page;z-index:251792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190" w:line="229" w:lineRule="auto"/>
                          <w:ind w:left="24" w:right="71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持续带动产业园周边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经济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242.2pt;margin-top:592.25pt;height:38pt;width:70.55pt;mso-position-horizontal-relative:page;mso-position-vertical-relative:page;z-index:251796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91" w:line="244" w:lineRule="auto"/>
                          <w:ind w:left="14" w:right="7"/>
                          <w:jc w:val="both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4"/>
                            <w:szCs w:val="14"/>
                          </w:rPr>
                          <w:t>项目在建设期间即可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4"/>
                            <w:szCs w:val="14"/>
                          </w:rPr>
                          <w:t xml:space="preserve"> 增加劳动力收入，带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 xml:space="preserve"> 动周边相关产业发展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310.25pt;margin-top:592.25pt;height:38pt;width:78.6pt;mso-position-horizontal-relative:page;mso-position-vertical-relative:page;z-index:251799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2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21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1521" w:type="dxa"/>
                        <w:vAlign w:val="top"/>
                      </w:tcPr>
                      <w:p>
                        <w:pPr>
                          <w:spacing w:before="91" w:line="234" w:lineRule="auto"/>
                          <w:ind w:left="44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13"/>
                            <w:szCs w:val="13"/>
                          </w:rPr>
                          <w:t>项目在建设期间即可增</w:t>
                        </w:r>
                      </w:p>
                      <w:p>
                        <w:pPr>
                          <w:spacing w:before="14" w:line="234" w:lineRule="auto"/>
                          <w:ind w:left="44"/>
                          <w:rPr>
                            <w:rFonts w:ascii="宋体" w:hAnsi="宋体" w:eastAsia="宋体" w:cs="宋体"/>
                            <w:sz w:val="13"/>
                            <w:szCs w:val="1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6"/>
                            <w:sz w:val="13"/>
                            <w:szCs w:val="13"/>
                          </w:rPr>
                          <w:t>加劳动力收入，带动周</w:t>
                        </w:r>
                      </w:p>
                      <w:p>
                        <w:pPr>
                          <w:spacing w:before="45" w:line="219" w:lineRule="auto"/>
                          <w:ind w:left="26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边相关产业发展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5" o:spid="_x0000_s1155" o:spt="202" type="#_x0000_t202" style="position:absolute;left:0pt;margin-left:386.25pt;margin-top:592.25pt;height:38pt;width:34.5pt;mso-position-horizontal-relative:page;mso-position-vertical-relative:page;z-index:251804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line="2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183" w:lineRule="auto"/>
                          <w:ind w:left="27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119.95pt;margin-top:606.75pt;height:10.35pt;width:50.7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4"/>
                      <w:szCs w:val="14"/>
                    </w:rPr>
                    <w:t>可持续影响指标</w:t>
                  </w: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114.25pt;margin-top:627.7pt;height:34.05pt;width:62.5pt;mso-position-horizontal-relative:page;mso-position-vertical-relative:page;z-index:251793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9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1199" w:type="dxa"/>
                        <w:vAlign w:val="top"/>
                      </w:tcPr>
                      <w:p>
                        <w:pPr>
                          <w:spacing w:before="240" w:line="219" w:lineRule="auto"/>
                          <w:ind w:left="3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利益相关方满意度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174.25pt;margin-top:627.7pt;height:18.55pt;width:70.5pt;mso-position-horizontal-relative:page;mso-position-vertical-relative:page;z-index:251797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89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地方政府满意度100%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242.2pt;margin-top:627.7pt;height:18.55pt;width:70.55pt;mso-position-horizontal-relative:page;mso-position-vertical-relative:page;z-index:251800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90" w:line="219" w:lineRule="auto"/>
                          <w:ind w:left="33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满意度100%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0" o:spid="_x0000_s1160" o:spt="202" type="#_x0000_t202" style="position:absolute;left:0pt;margin-left:310.25pt;margin-top:627.7pt;height:18.55pt;width:78.5pt;mso-position-horizontal-relative:page;mso-position-vertical-relative:page;z-index:251805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90" w:line="219" w:lineRule="auto"/>
                          <w:ind w:left="40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满意度100%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1" o:spid="_x0000_s1161" o:spt="202" type="#_x0000_t202" style="position:absolute;left:0pt;margin-left:386.25pt;margin-top:627.7pt;height:18.55pt;width:34.5pt;mso-position-horizontal-relative:page;mso-position-vertical-relative:page;z-index:251810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2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418.2pt;margin-top:627.7pt;height:18.55pt;width:34pt;mso-position-horizontal-relative:page;mso-position-vertical-relative:page;z-index:251813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2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3" o:spid="_x0000_s1163" o:spt="202" type="#_x0000_t202" style="position:absolute;left:0pt;margin-left:418.2pt;margin-top:643.75pt;height:18.05pt;width:34pt;mso-position-horizontal-relative:page;mso-position-vertical-relative:page;z-index:251815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1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4" o:spid="_x0000_s1164" o:spt="202" type="#_x0000_t202" style="position:absolute;left:0pt;margin-left:174.25pt;margin-top:643.75pt;height:18.05pt;width:70.5pt;mso-position-horizontal-relative:page;mso-position-vertical-relative:page;z-index:251801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81" w:line="220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周边居民85%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5" o:spid="_x0000_s1165" o:spt="202" type="#_x0000_t202" style="position:absolute;left:0pt;margin-left:242.2pt;margin-top:643.75pt;height:18.05pt;width:70.55pt;mso-position-horizontal-relative:page;mso-position-vertical-relative:page;z-index:251806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80" w:line="219" w:lineRule="auto"/>
                          <w:ind w:left="30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4"/>
                            <w:szCs w:val="14"/>
                          </w:rPr>
                          <w:t>满意度≥85%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6" o:spid="_x0000_s1166" o:spt="202" type="#_x0000_t202" style="position:absolute;left:0pt;margin-left:310.25pt;margin-top:643.75pt;height:18.05pt;width:78.5pt;mso-position-horizontal-relative:page;mso-position-vertical-relative:page;z-index:251811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80" w:line="219" w:lineRule="auto"/>
                          <w:ind w:left="36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4"/>
                            <w:szCs w:val="14"/>
                          </w:rPr>
                          <w:t>满意度≥85%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386.25pt;margin-top:643.75pt;height:18.05pt;width:34.5pt;mso-position-horizontal-relative:page;mso-position-vertical-relative:page;z-index:251814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1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75.45pt;margin-top:655.25pt;height:10.35pt;width:36.7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4"/>
                      <w:szCs w:val="14"/>
                    </w:rPr>
                    <w:t>满意度指标</w:t>
                  </w:r>
                </w:p>
              </w:txbxContent>
            </v:textbox>
          </v:shape>
        </w:pict>
      </w:r>
      <w:r>
        <w:pict>
          <v:shape id="_x0000_s1169" o:spid="_x0000_s1169" o:spt="202" type="#_x0000_t202" style="position:absolute;left:0pt;margin-left:174.25pt;margin-top:659.25pt;height:18.05pt;width:70.5pt;mso-position-horizontal-relative:page;mso-position-vertical-relative:page;z-index:251807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5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5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359" w:type="dxa"/>
                        <w:vAlign w:val="top"/>
                      </w:tcPr>
                      <w:p>
                        <w:pPr>
                          <w:spacing w:before="80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财政主管部门满意度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0" o:spid="_x0000_s1170" o:spt="202" type="#_x0000_t202" style="position:absolute;left:0pt;margin-left:242.2pt;margin-top:659.25pt;height:18.05pt;width:70.55pt;mso-position-horizontal-relative:page;mso-position-vertical-relative:page;z-index:251812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80" w:line="219" w:lineRule="auto"/>
                          <w:ind w:left="3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"/>
                            <w:sz w:val="14"/>
                            <w:szCs w:val="14"/>
                          </w:rPr>
                          <w:t>满意度100%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1" o:spid="_x0000_s1171" o:spt="202" type="#_x0000_t202" style="position:absolute;left:0pt;margin-left:310.25pt;margin-top:659.25pt;height:18.05pt;width:78.5pt;mso-position-horizontal-relative:page;mso-position-vertical-relative:page;z-index:251816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80" w:line="219" w:lineRule="auto"/>
                          <w:ind w:left="39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满意度100%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2" o:spid="_x0000_s1172" o:spt="202" type="#_x0000_t202" style="position:absolute;left:0pt;margin-left:386.25pt;margin-top:659.25pt;height:18.05pt;width:34.5pt;mso-position-horizontal-relative:page;mso-position-vertical-relative:page;z-index:251819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1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418.2pt;margin-top:659.25pt;height:18.05pt;width:34pt;mso-position-horizontal-relative:page;mso-position-vertical-relative:page;z-index:251820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1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119.95pt;margin-top:671.25pt;height:10.35pt;width:124.5pt;mso-position-horizontal-relative:page;mso-position-vertical-relative:page;z-index:251808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4"/>
                      <w:szCs w:val="14"/>
                    </w:rPr>
                    <w:t>服务对象满意度</w:t>
                  </w:r>
                  <w:r>
                    <w:rPr>
                      <w:rFonts w:ascii="宋体" w:hAnsi="宋体" w:eastAsia="宋体" w:cs="宋体"/>
                      <w:spacing w:val="4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trike/>
                      <w:sz w:val="14"/>
                      <w:szCs w:val="14"/>
                    </w:rPr>
                    <w:t xml:space="preserve">                    </w:t>
                  </w: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242.2pt;margin-top:674.75pt;height:17pt;width:70.55pt;mso-position-horizontal-relative:page;mso-position-vertical-relative:page;z-index:251817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3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70" w:line="219" w:lineRule="auto"/>
                          <w:ind w:left="29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4"/>
                            <w:szCs w:val="14"/>
                          </w:rPr>
                          <w:t>满意度≥95%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6" o:spid="_x0000_s1176" o:spt="202" type="#_x0000_t202" style="position:absolute;left:0pt;margin-left:310.25pt;margin-top:674.75pt;height:17pt;width:78.5pt;mso-position-horizontal-relative:page;mso-position-vertical-relative:page;z-index:251821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1519" w:type="dxa"/>
                        <w:vAlign w:val="top"/>
                      </w:tcPr>
                      <w:p>
                        <w:pPr>
                          <w:spacing w:before="70" w:line="219" w:lineRule="auto"/>
                          <w:ind w:left="36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14"/>
                            <w:szCs w:val="14"/>
                          </w:rPr>
                          <w:t>满意度≥95%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7" o:spid="_x0000_s1177" o:spt="202" type="#_x0000_t202" style="position:absolute;left:0pt;margin-left:386.25pt;margin-top:674.75pt;height:17pt;width:34.5pt;mso-position-horizontal-relative:page;mso-position-vertical-relative:page;z-index:251822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0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8" o:spid="_x0000_s1178" o:spt="202" type="#_x0000_t202" style="position:absolute;left:0pt;margin-left:418.2pt;margin-top:674.75pt;height:17pt;width:34pt;mso-position-horizontal-relative:page;mso-position-vertical-relative:page;z-index:251826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06" w:line="183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2.5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79" o:spid="_x0000_s1179" o:spt="202" type="#_x0000_t202" style="position:absolute;left:0pt;margin-left:37.75pt;margin-top:675pt;height:36pt;width:351pt;mso-position-horizontal-relative:page;mso-position-vertical-relative:page;z-index:251823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704"/>
                    </w:tabs>
                    <w:spacing w:before="20"/>
                    <w:ind w:left="20" w:right="20" w:firstLine="5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z w:val="14"/>
                      <w:szCs w:val="14"/>
                      <w:u w:val="single" w:color="auto"/>
                    </w:rPr>
                    <w:tab/>
                  </w:r>
                  <w:r>
                    <w:rPr>
                      <w:rFonts w:ascii="宋体" w:hAnsi="宋体" w:eastAsia="宋体" w:cs="宋体"/>
                      <w:spacing w:val="1"/>
                      <w:sz w:val="14"/>
                      <w:szCs w:val="14"/>
                      <w:u w:val="single" w:color="auto"/>
                    </w:rPr>
                    <w:t xml:space="preserve">                     </w:t>
                  </w:r>
                  <w:r>
                    <w:rPr>
                      <w:rFonts w:ascii="宋体" w:hAnsi="宋体" w:eastAsia="宋体" w:cs="宋体"/>
                      <w:sz w:val="14"/>
                      <w:szCs w:val="14"/>
                      <w:u w:val="single" w:color="auto"/>
                    </w:rPr>
                    <w:t xml:space="preserve">        </w:t>
                  </w:r>
                  <w:r>
                    <w:rPr>
                      <w:rFonts w:ascii="宋体" w:hAnsi="宋体" w:eastAsia="宋体" w:cs="宋体"/>
                      <w:position w:val="-9"/>
                      <w:sz w:val="14"/>
                      <w:szCs w:val="14"/>
                    </w:rPr>
                    <w:drawing>
                      <wp:inline distT="0" distB="0" distL="0" distR="0">
                        <wp:extent cx="6350" cy="183515"/>
                        <wp:effectExtent l="0" t="0" r="0" b="0"/>
                        <wp:docPr id="5" name="I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 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184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3"/>
                      <w:sz w:val="14"/>
                      <w:szCs w:val="14"/>
                      <w:u w:val="single" w:color="auto"/>
                    </w:rPr>
                    <w:t>园区入驻企业满意度</w:t>
                  </w:r>
                  <w:r>
                    <w:rPr>
                      <w:rFonts w:ascii="宋体" w:hAnsi="宋体" w:eastAsia="宋体" w:cs="宋体"/>
                      <w:spacing w:val="-14"/>
                      <w:sz w:val="14"/>
                      <w:szCs w:val="14"/>
                      <w:u w:val="single" w:color="auto"/>
                    </w:rPr>
                    <w:t xml:space="preserve"> </w:t>
                  </w:r>
                  <w:r>
                    <w:rPr>
                      <w:position w:val="-9"/>
                      <w:sz w:val="14"/>
                      <w:szCs w:val="14"/>
                    </w:rPr>
                    <w:drawing>
                      <wp:inline distT="0" distB="0" distL="0" distR="0">
                        <wp:extent cx="6350" cy="183515"/>
                        <wp:effectExtent l="0" t="0" r="0" b="0"/>
                        <wp:docPr id="6" name="IM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 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184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z w:val="14"/>
                      <w:szCs w:val="14"/>
                      <w:u w:val="single" w:color="auto"/>
                    </w:rPr>
                    <w:t xml:space="preserve">                                         </w:t>
                  </w:r>
                  <w:r>
                    <w:rPr>
                      <w:rFonts w:ascii="宋体" w:hAnsi="宋体" w:eastAsia="宋体" w:cs="宋体"/>
                      <w:spacing w:val="5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position w:val="-13"/>
                      <w:sz w:val="14"/>
                      <w:szCs w:val="14"/>
                    </w:rPr>
                    <w:drawing>
                      <wp:inline distT="0" distB="0" distL="0" distR="0">
                        <wp:extent cx="6350" cy="234315"/>
                        <wp:effectExtent l="0" t="0" r="0" b="0"/>
                        <wp:docPr id="7" name="IM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 7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234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1"/>
                      <w:sz w:val="14"/>
                      <w:szCs w:val="14"/>
                    </w:rPr>
                    <w:t xml:space="preserve">                                            </w:t>
                  </w:r>
                  <w:r>
                    <w:rPr>
                      <w:rFonts w:ascii="宋体" w:hAnsi="宋体" w:eastAsia="宋体" w:cs="宋体"/>
                      <w:sz w:val="14"/>
                      <w:szCs w:val="1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5"/>
                      <w:sz w:val="14"/>
                      <w:szCs w:val="14"/>
                    </w:rPr>
                    <w:t>总分</w:t>
                  </w:r>
                  <w:r>
                    <w:rPr>
                      <w:rFonts w:ascii="宋体" w:hAnsi="宋体" w:eastAsia="宋体" w:cs="宋体"/>
                      <w:spacing w:val="1"/>
                      <w:sz w:val="14"/>
                      <w:szCs w:val="14"/>
                    </w:rPr>
                    <w:t xml:space="preserve">                                               </w:t>
                  </w:r>
                  <w:r>
                    <w:rPr>
                      <w:position w:val="-13"/>
                      <w:sz w:val="14"/>
                      <w:szCs w:val="14"/>
                    </w:rPr>
                    <w:drawing>
                      <wp:inline distT="0" distB="0" distL="0" distR="0">
                        <wp:extent cx="6350" cy="234315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" cy="234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180" o:spid="_x0000_s1180" o:spt="202" type="#_x0000_t202" style="position:absolute;left:0pt;margin-left:386.25pt;margin-top:689.25pt;height:21pt;width:34.5pt;mso-position-horizontal-relative:page;mso-position-vertical-relative:page;z-index:2518272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39" w:type="dxa"/>
                        <w:vAlign w:val="top"/>
                      </w:tcPr>
                      <w:p>
                        <w:pPr>
                          <w:spacing w:before="146" w:line="184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1" o:spid="_x0000_s1181" o:spt="202" type="#_x0000_t202" style="position:absolute;left:0pt;margin-left:418.2pt;margin-top:689.25pt;height:21pt;width:34pt;mso-position-horizontal-relative:page;mso-position-vertical-relative:page;z-index:251828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6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629" w:type="dxa"/>
                        <w:vAlign w:val="top"/>
                      </w:tcPr>
                      <w:p>
                        <w:pPr>
                          <w:spacing w:before="146" w:line="184" w:lineRule="auto"/>
                          <w:ind w:left="22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85.15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2" o:spid="_x0000_s1182" style="position:absolute;left:0pt;margin-left:39pt;margin-top:708.7pt;height:0.5pt;width:348.5pt;mso-position-horizontal-relative:page;mso-position-vertical-relative:page;z-index:251824128;mso-width-relative:page;mso-height-relative:page;" filled="f" stroked="t" coordsize="6970,10" o:allowincell="f" path="m0,5l6969,5m0,5l67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83" o:spid="_x0000_s1183" o:spt="202" type="#_x0000_t202" style="position:absolute;left:0pt;margin-left:71.75pt;margin-top:707.7pt;height:22.05pt;width:241pt;mso-position-horizontal-relative:page;mso-position-vertical-relative:page;z-index:2518251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7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4769" w:type="dxa"/>
                        <w:vAlign w:val="top"/>
                      </w:tcPr>
                      <w:p>
                        <w:pPr>
                          <w:spacing w:before="121" w:line="220" w:lineRule="auto"/>
                          <w:ind w:left="209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预期目标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71.75pt;margin-top:727.25pt;height:74pt;width:241pt;mso-position-horizontal-relative:page;mso-position-vertical-relative:page;z-index:251830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7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9" w:hRule="atLeast"/>
                    </w:trPr>
                    <w:tc>
                      <w:tcPr>
                        <w:tcW w:w="4769" w:type="dxa"/>
                        <w:vAlign w:val="top"/>
                      </w:tcPr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5" w:line="211" w:lineRule="exact"/>
                          <w:ind w:left="3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5"/>
                            <w:sz w:val="14"/>
                            <w:szCs w:val="14"/>
                          </w:rPr>
                          <w:t>目标1:完成本年度投资计划</w:t>
                        </w:r>
                      </w:p>
                      <w:p>
                        <w:pPr>
                          <w:spacing w:line="219" w:lineRule="auto"/>
                          <w:ind w:left="4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目标2:按标准完成施工建设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5" o:spid="_x0000_s1185" o:spt="202" type="#_x0000_t202" style="position:absolute;left:0pt;margin-left:39.5pt;margin-top:745.75pt;height:20.4pt;width:29.7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2" w:lineRule="auto"/>
                    <w:ind w:left="218" w:right="20" w:hanging="199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4"/>
                      <w:szCs w:val="14"/>
                    </w:rPr>
                    <w:t>年度总体</w:t>
                  </w:r>
                  <w:r>
                    <w:rPr>
                      <w:rFonts w:ascii="宋体" w:hAnsi="宋体" w:eastAsia="宋体" w:cs="宋体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5"/>
                      <w:sz w:val="14"/>
                      <w:szCs w:val="14"/>
                    </w:rPr>
                    <w:t>目标</w:t>
                  </w:r>
                </w:p>
              </w:txbxContent>
            </v:textbox>
          </v:shape>
        </w:pict>
      </w:r>
      <w:r>
        <w:pict>
          <v:group id="_x0000_s1186" o:spid="_x0000_s1186" o:spt="203" style="position:absolute;left:0pt;margin-left:39pt;margin-top:168.25pt;height:66pt;width:509.75pt;mso-position-horizontal-relative:page;mso-position-vertical-relative:page;z-index:251699200;mso-width-relative:page;mso-height-relative:page;" coordsize="10195,1320" o:allowincell="f">
            <o:lock v:ext="edit"/>
            <v:shape id="_x0000_s1187" o:spid="_x0000_s1187" style="position:absolute;left:0;top:0;height:1320;width:10195;" filled="f" stroked="t" coordsize="10195,1320" path="m2729,5l2729,265m2729,5l4089,5m4089,5l4089,265m2729,265l4089,265m4089,5l4089,265m4089,5l5449,5m5449,5l5449,265m4089,265l5449,265m5449,5l5449,265m5449,5l6969,5m6969,5l6969,265m5449,265l6969,265m6969,5l6969,265m6969,5l7609,5m7609,5l7609,265m6969,265l7609,265m7609,5l7609,265m7609,5l8239,5m8239,5l8239,265m7609,265l8239,265m8239,5l8239,265m8239,5l10189,5m10189,5l10189,265m8239,265l10189,265m679,265l679,544m679,265l2729,265m2729,265l2729,544m679,544l2729,544m2729,265l2729,544m2729,265l4089,265m4089,265l4089,544m2729,544l4089,544m4089,265l4089,544m4089,265l5449,265m5449,265l5449,544m4089,544l5449,544m5449,265l5449,544m5449,265l6969,265m6969,265l6969,544m5449,544l6969,544m6969,265l6969,544m6969,265l7609,265m7609,265l7609,544m6969,544l7609,544m7609,265l7609,544m7609,265l8239,265m8239,265l8239,544m7609,544l8239,544m8239,265l8239,544m8239,265l10189,265m10189,265l10189,544m8239,544l10189,544m679,544l679,804m679,544l2729,544m2729,544l2729,804m2729,544l2729,804m2729,544l4089,544m4089,544l4089,804m4089,544l4089,804m4089,544l5449,544m5449,544l5449,804m5449,544l5449,804m5449,544l6969,544m6969,544l6969,804m6969,544l6969,804m6969,544l7609,544m7609,544l7609,804m7609,544l7609,804m7609,544l8239,544m8239,544l8239,804m8239,544l8239,804m8239,544l10189,544m10189,544l10189,804m679,804l679,1064m2729,804l2729,1064m679,1064l2729,1064m2729,804l2729,1064m4089,804l4089,1064m2729,1064l4089,1064m4089,804l4089,1064m5449,804l5449,1064m4089,1064l5449,1064m5449,804l5449,1064m6969,804l6969,1064m5449,1064l6969,1064m6969,804l6969,1064m7609,804l7609,1064m6969,1064l7609,1064m7609,804l7609,1064m8239,804l8239,1064m7609,1064l8239,1064m8239,804l8239,1064m10189,804l10189,1064m8239,1064l10189,1064m679,1064l679,1314m679,1064l2729,1064m2729,1064l2729,1314m679,1314l2729,1314m2729,1064l2729,1314m2729,1064l4089,1064m4089,1064l4089,1314m2729,1314l4089,1314m4089,1064l4089,1314m4089,1064l5449,1064m5449,1064l5449,1314m4089,1314l5449,1314m5449,1064l5449,1314m5449,1064l6969,1064m6969,1064l6969,1314m5449,1314l6969,1314m6969,1064l6969,1314m6969,1064l7609,1064m7609,1064l7609,1314m6969,1314l7609,1314m7609,1064l7609,1314m7609,1064l8239,1064m8239,1064l8239,1314m7609,1314l8239,1314m8239,1064l8239,1314m8239,1064l10189,1064m10189,1064l10189,1314m8239,1314l10189,1314m0,1314l679,1314e">
              <v:fill on="f" focussize="0,0"/>
              <v:stroke weight="0.5pt" color="#000000" miterlimit="10" joinstyle="miter"/>
              <v:imagedata o:title=""/>
              <o:lock v:ext="edit"/>
            </v:shape>
            <v:shape id="_x0000_s1188" o:spid="_x0000_s1188" o:spt="202" type="#_x0000_t202" style="position:absolute;left:-20;top:-20;height:1386;width:102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46" w:line="231" w:lineRule="exact"/>
                      <w:ind w:left="150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position w:val="6"/>
                        <w:sz w:val="14"/>
                        <w:szCs w:val="14"/>
                      </w:rPr>
                      <w:t>其中：项目资本金</w:t>
                    </w:r>
                  </w:p>
                  <w:p>
                    <w:pPr>
                      <w:spacing w:line="220" w:lineRule="auto"/>
                      <w:ind w:left="1359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4"/>
                        <w:szCs w:val="14"/>
                      </w:rPr>
                      <w:t>项目单位自有资金投</w:t>
                    </w:r>
                  </w:p>
                  <w:p>
                    <w:pPr>
                      <w:spacing w:before="142" w:line="241" w:lineRule="exact"/>
                      <w:ind w:left="150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position w:val="7"/>
                        <w:sz w:val="14"/>
                        <w:szCs w:val="14"/>
                      </w:rPr>
                      <w:t>其中：项目资本金</w:t>
                    </w:r>
                  </w:p>
                  <w:p>
                    <w:pPr>
                      <w:spacing w:line="220" w:lineRule="auto"/>
                      <w:ind w:left="1309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4"/>
                        <w:szCs w:val="14"/>
                      </w:rPr>
                      <w:t>项目单位融资资金</w:t>
                    </w:r>
                  </w:p>
                </w:txbxContent>
              </v:textbox>
            </v:shape>
          </v:group>
        </w:pict>
      </w:r>
      <w:r>
        <w:pict>
          <v:shape id="_x0000_s1189" o:spid="_x0000_s1189" o:spt="202" type="#_x0000_t202" style="position:absolute;left:0pt;margin-left:71.75pt;margin-top:120.75pt;height:36.5pt;width:173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340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49"/>
                    <w:gridCol w:w="136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2049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360" w:type="dxa"/>
                        <w:vAlign w:val="top"/>
                      </w:tcPr>
                      <w:p>
                        <w:pPr>
                          <w:spacing w:before="140" w:line="219" w:lineRule="auto"/>
                          <w:ind w:left="33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4"/>
                            <w:szCs w:val="14"/>
                          </w:rPr>
                          <w:t>已投资规模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1" w:hRule="atLeast"/>
                    </w:trPr>
                    <w:tc>
                      <w:tcPr>
                        <w:tcW w:w="2049" w:type="dxa"/>
                        <w:vAlign w:val="top"/>
                      </w:tcPr>
                      <w:p>
                        <w:pPr>
                          <w:spacing w:before="62" w:line="219" w:lineRule="auto"/>
                          <w:ind w:left="2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项目总概算</w:t>
                        </w:r>
                      </w:p>
                    </w:tc>
                    <w:tc>
                      <w:tcPr>
                        <w:tcW w:w="1360" w:type="dxa"/>
                        <w:tcBorders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71.75pt;margin-top:154.7pt;height:15.05pt;width:105.05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20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2050" w:type="dxa"/>
                        <w:vAlign w:val="top"/>
                      </w:tcPr>
                      <w:p>
                        <w:pPr>
                          <w:spacing w:before="50" w:line="219" w:lineRule="auto"/>
                          <w:ind w:left="16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其中：新增专项债券规模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449.7pt;margin-top:384.25pt;height:326pt;width:100.05pt;mso-position-horizontal-relative:page;mso-position-vertical-relative:page;z-index:251832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4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4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2" o:spid="_x0000_s1192" o:spt="202" type="#_x0000_t202" style="position:absolute;left:0pt;margin-left:310.25pt;margin-top:707.7pt;height:22.05pt;width:239.55pt;mso-position-horizontal-relative:page;mso-position-vertical-relative:page;z-index:251829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7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4740" w:type="dxa"/>
                        <w:vAlign w:val="top"/>
                      </w:tcPr>
                      <w:p>
                        <w:pPr>
                          <w:spacing w:before="120" w:line="219" w:lineRule="auto"/>
                          <w:ind w:left="195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实际完成情况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3" o:spid="_x0000_s1193" o:spt="202" type="#_x0000_t202" style="position:absolute;left:0pt;margin-left:310.25pt;margin-top:727.25pt;height:74pt;width:239.55pt;mso-position-horizontal-relative:page;mso-position-vertical-relative:page;z-index:251831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7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4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19" w:hRule="atLeast"/>
                    </w:trPr>
                    <w:tc>
                      <w:tcPr>
                        <w:tcW w:w="4740" w:type="dxa"/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46" w:line="241" w:lineRule="auto"/>
                          <w:ind w:left="24" w:right="231"/>
                          <w:jc w:val="both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本年度按照投资计划完成92%,实际收到专项债券资金2753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万元，实际投入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专项债券资金2520万元，剩余资金将根据监理合同约定支付；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2022年度按</w:t>
                        </w: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照标准完成施工建设。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449.7pt;margin-top:232.7pt;height:27.05pt;width:100.0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9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0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1950" w:type="dxa"/>
                        <w:vAlign w:val="top"/>
                      </w:tcPr>
                      <w:p>
                        <w:pPr>
                          <w:spacing w:before="170" w:line="219" w:lineRule="auto"/>
                          <w:ind w:left="20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14"/>
                            <w:szCs w:val="14"/>
                          </w:rPr>
                          <w:t>偏差原因分析及改进措施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5" o:spid="_x0000_s1195" o:spt="202" type="#_x0000_t202" style="position:absolute;left:0pt;margin-left:71.75pt;margin-top:109.2pt;height:14.05pt;width:241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7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6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0" w:hRule="atLeast"/>
                    </w:trPr>
                    <w:tc>
                      <w:tcPr>
                        <w:tcW w:w="4769" w:type="dxa"/>
                        <w:vAlign w:val="top"/>
                      </w:tcPr>
                      <w:p>
                        <w:pPr>
                          <w:spacing w:before="19" w:line="219" w:lineRule="auto"/>
                          <w:ind w:left="125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通化市东昌区人力资源和社会保障局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6" o:spid="_x0000_s1196" style="position:absolute;left:0pt;margin-left:450.7pt;margin-top:317.75pt;height:22.05pt;width:98.05pt;mso-position-horizontal-relative:page;mso-position-vertical-relative:page;z-index:251736064;mso-width-relative:page;mso-height-relative:page;" filled="f" stroked="t" coordsize="1961,440" o:allowincell="f" path="m5,5l5,435m5,5l1955,5m1955,5l1955,435m5,435l1955,43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pict>
          <v:shape id="_x0000_s1197" o:spid="_x0000_s1197" style="position:absolute;left:0pt;margin-left:450.7pt;margin-top:258.25pt;height:23.05pt;width:98.05pt;mso-position-horizontal-relative:page;mso-position-vertical-relative:page;z-index:251724800;mso-width-relative:page;mso-height-relative:page;" filled="f" stroked="t" coordsize="1961,460" o:allowincell="f" path="m5,5l5,455m5,5l1955,5m1955,5l1955,455m5,455l1955,45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黑体" w:hAnsi="黑体" w:eastAsia="黑体" w:cs="黑体"/>
          <w:spacing w:val="-6"/>
          <w:sz w:val="21"/>
          <w:szCs w:val="21"/>
        </w:rPr>
        <w:t>附件5</w:t>
      </w:r>
    </w:p>
    <w:p>
      <w:pPr>
        <w:spacing w:before="63" w:line="219" w:lineRule="auto"/>
        <w:ind w:left="3219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专项债券项目绩效自评表</w:t>
      </w:r>
    </w:p>
    <w:p>
      <w:pPr>
        <w:spacing w:before="103" w:line="219" w:lineRule="auto"/>
        <w:ind w:left="46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(2022年度)</w:t>
      </w:r>
    </w:p>
    <w:p>
      <w:pPr>
        <w:spacing w:line="187" w:lineRule="exact"/>
      </w:pPr>
    </w:p>
    <w:tbl>
      <w:tblPr>
        <w:tblStyle w:val="4"/>
        <w:tblW w:w="4769" w:type="dxa"/>
        <w:tblInd w:w="6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769" w:type="dxa"/>
            <w:vAlign w:val="top"/>
          </w:tcPr>
          <w:p>
            <w:pPr>
              <w:spacing w:before="50" w:line="219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通化市东昌区医药文化创意孵化园基础设施建设项目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46" w:line="219" w:lineRule="auto"/>
        <w:ind w:left="3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注：1.</w:t>
      </w:r>
      <w:r>
        <w:rPr>
          <w:rFonts w:ascii="宋体" w:hAnsi="宋体" w:eastAsia="宋体" w:cs="宋体"/>
          <w:spacing w:val="-1"/>
          <w:sz w:val="14"/>
          <w:szCs w:val="14"/>
        </w:rPr>
        <w:t xml:space="preserve"> </w:t>
      </w:r>
      <w:r>
        <w:rPr>
          <w:rFonts w:ascii="宋体" w:hAnsi="宋体" w:eastAsia="宋体" w:cs="宋体"/>
          <w:sz w:val="14"/>
          <w:szCs w:val="14"/>
        </w:rPr>
        <w:t>“偏差原因分析及改进措施”一栏，如字数过多，可形成单独材料附后。</w:t>
      </w:r>
    </w:p>
    <w:sectPr>
      <w:headerReference r:id="rId5" w:type="default"/>
      <w:pgSz w:w="11900" w:h="16830"/>
      <w:pgMar w:top="400" w:right="923" w:bottom="0" w:left="7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3Y2MxNTM4NGIwNzIzOWI4OTc3YjQ5ODA5NDBjODkifQ=="/>
  </w:docVars>
  <w:rsids>
    <w:rsidRoot w:val="00000000"/>
    <w:rsid w:val="5EF60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7"/>
    <customShpInfo spid="_x0000_s1188"/>
    <customShpInfo spid="_x0000_s1186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81</Characters>
  <TotalTime>0</TotalTime>
  <ScaleCrop>false</ScaleCrop>
  <LinksUpToDate>false</LinksUpToDate>
  <CharactersWithSpaces>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2023-08-02T16:37:00Z</dcterms:created>
  <dc:creator>Kingsoft-PDF</dc:creator>
  <cp:lastModifiedBy>梦清i</cp:lastModifiedBy>
  <dcterms:modified xsi:type="dcterms:W3CDTF">2023-08-02T08:37:49Z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2023-08-02T16:37:34Z</vt:filetime>
  </property>
  <property fmtid="{D5CDD505-2E9C-101B-9397-08002B2CF9AE}" pid="4" name="UsrData">
    <vt:lpwstr>64ca15c851f827001fc4fc37wl</vt:lpwstr>
  </property>
  <property fmtid="{D5CDD505-2E9C-101B-9397-08002B2CF9AE}" pid="5" name="KSOProductBuildVer">
    <vt:lpwstr>2052-11.1.0.14309</vt:lpwstr>
  </property>
  <property fmtid="{D5CDD505-2E9C-101B-9397-08002B2CF9AE}" pid="6" name="ICV">
    <vt:lpwstr>4D8A3A0C20F6457886CCA966473E10F8_12</vt:lpwstr>
  </property>
</Properties>
</file>