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7500B2">
      <w:pPr>
        <w:pageBreakBefore w:val="0"/>
        <w:wordWrap w:val="0"/>
        <w:spacing w:before="0" w:after="0" w:line="240" w:lineRule="auto"/>
        <w:ind w:left="0" w:right="0"/>
        <w:jc w:val="both"/>
        <w:textAlignment w:val="baseline"/>
        <w:rPr>
          <w:rFonts w:hint="eastAsia" w:ascii="仿宋" w:hAnsi="仿宋" w:eastAsia="仿宋" w:cs="仿宋"/>
          <w:b w:val="0"/>
          <w:i w:val="0"/>
          <w:color w:val="000000"/>
          <w:spacing w:val="0"/>
          <w:sz w:val="32"/>
          <w:lang w:val="en-US" w:eastAsia="zh-CN"/>
        </w:rPr>
      </w:pPr>
    </w:p>
    <w:p w14:paraId="11CA4A22">
      <w:pPr>
        <w:pageBreakBefore w:val="0"/>
        <w:wordWrap w:val="0"/>
        <w:spacing w:before="0" w:after="0" w:line="240" w:lineRule="auto"/>
        <w:ind w:left="0" w:right="0"/>
        <w:jc w:val="center"/>
        <w:textAlignment w:val="baseline"/>
        <w:rPr>
          <w:rFonts w:hint="eastAsia" w:ascii="仿宋" w:hAnsi="仿宋" w:eastAsia="仿宋" w:cs="仿宋"/>
          <w:b w:val="0"/>
          <w:i w:val="0"/>
          <w:color w:val="000000"/>
          <w:spacing w:val="0"/>
          <w:sz w:val="32"/>
          <w:lang w:val="en-US" w:eastAsia="zh-CN"/>
        </w:rPr>
      </w:pPr>
    </w:p>
    <w:p w14:paraId="77374B08">
      <w:pPr>
        <w:pageBreakBefore w:val="0"/>
        <w:wordWrap w:val="0"/>
        <w:spacing w:before="0" w:after="0" w:line="240" w:lineRule="auto"/>
        <w:ind w:left="0" w:right="0"/>
        <w:jc w:val="center"/>
        <w:textAlignment w:val="baseline"/>
        <w:rPr>
          <w:rFonts w:hint="eastAsia" w:ascii="仿宋" w:hAnsi="仿宋" w:eastAsia="仿宋" w:cs="仿宋"/>
          <w:b w:val="0"/>
          <w:i w:val="0"/>
          <w:color w:val="000000"/>
          <w:spacing w:val="0"/>
          <w:sz w:val="32"/>
          <w:lang w:val="en-US" w:eastAsia="zh-CN"/>
        </w:rPr>
      </w:pPr>
    </w:p>
    <w:p w14:paraId="56F85AB5">
      <w:pPr>
        <w:pageBreakBefore w:val="0"/>
        <w:wordWrap w:val="0"/>
        <w:spacing w:before="0" w:after="0" w:line="240" w:lineRule="auto"/>
        <w:ind w:left="0" w:right="0"/>
        <w:jc w:val="center"/>
        <w:textAlignment w:val="baseline"/>
        <w:rPr>
          <w:rFonts w:hint="eastAsia" w:ascii="仿宋" w:hAnsi="仿宋" w:eastAsia="仿宋" w:cs="仿宋"/>
          <w:b w:val="0"/>
          <w:i w:val="0"/>
          <w:color w:val="000000"/>
          <w:spacing w:val="0"/>
          <w:sz w:val="32"/>
          <w:lang w:val="en-US" w:eastAsia="zh-CN"/>
        </w:rPr>
      </w:pPr>
    </w:p>
    <w:p w14:paraId="04E54D2C">
      <w:pPr>
        <w:pageBreakBefore w:val="0"/>
        <w:wordWrap w:val="0"/>
        <w:spacing w:before="0" w:after="0" w:line="240" w:lineRule="auto"/>
        <w:ind w:left="0" w:right="0"/>
        <w:jc w:val="center"/>
        <w:textAlignment w:val="baseline"/>
        <w:rPr>
          <w:rFonts w:hint="eastAsia" w:ascii="仿宋" w:hAnsi="仿宋" w:eastAsia="仿宋" w:cs="仿宋"/>
          <w:b w:val="0"/>
          <w:i w:val="0"/>
          <w:color w:val="000000"/>
          <w:spacing w:val="0"/>
          <w:sz w:val="32"/>
          <w:lang w:val="en-US" w:eastAsia="zh-CN"/>
        </w:rPr>
      </w:pPr>
    </w:p>
    <w:p w14:paraId="58EAA718">
      <w:pPr>
        <w:pageBreakBefore w:val="0"/>
        <w:wordWrap w:val="0"/>
        <w:spacing w:before="0" w:after="0" w:line="240" w:lineRule="auto"/>
        <w:ind w:left="0" w:right="0"/>
        <w:jc w:val="center"/>
        <w:textAlignment w:val="baseline"/>
        <w:rPr>
          <w:rFonts w:hint="eastAsia" w:ascii="仿宋" w:hAnsi="仿宋" w:eastAsia="仿宋" w:cs="仿宋"/>
          <w:b w:val="0"/>
          <w:i w:val="0"/>
          <w:color w:val="000000"/>
          <w:spacing w:val="0"/>
          <w:sz w:val="32"/>
          <w:lang w:val="en-US" w:eastAsia="zh-CN"/>
        </w:rPr>
      </w:pPr>
    </w:p>
    <w:p w14:paraId="733F0FA9">
      <w:pPr>
        <w:pageBreakBefore w:val="0"/>
        <w:wordWrap w:val="0"/>
        <w:spacing w:before="0" w:after="0" w:line="240" w:lineRule="auto"/>
        <w:ind w:left="0" w:right="0"/>
        <w:jc w:val="center"/>
        <w:textAlignment w:val="baseline"/>
        <w:rPr>
          <w:rFonts w:hint="eastAsia" w:ascii="仿宋" w:hAnsi="仿宋" w:eastAsia="仿宋" w:cs="仿宋"/>
          <w:b w:val="0"/>
          <w:i w:val="0"/>
          <w:color w:val="000000"/>
          <w:spacing w:val="0"/>
          <w:sz w:val="32"/>
          <w:lang w:val="en-US" w:eastAsia="zh-CN"/>
        </w:rPr>
      </w:pPr>
    </w:p>
    <w:p w14:paraId="7CDAC621">
      <w:pPr>
        <w:jc w:val="center"/>
        <w:rPr>
          <w:rFonts w:hint="eastAsia" w:ascii="宋体" w:hAnsi="宋体" w:eastAsia="方正小标宋简体" w:cs="Arial"/>
          <w:sz w:val="44"/>
          <w:szCs w:val="44"/>
          <w:highlight w:val="none"/>
        </w:rPr>
      </w:pPr>
      <w:r>
        <w:rPr>
          <w:rFonts w:hint="eastAsia" w:ascii="宋体" w:hAnsi="宋体" w:eastAsia="方正小标宋简体" w:cs="Arial"/>
          <w:sz w:val="44"/>
          <w:szCs w:val="44"/>
          <w:highlight w:val="none"/>
        </w:rPr>
        <w:t>202</w:t>
      </w:r>
      <w:r>
        <w:rPr>
          <w:rFonts w:hint="eastAsia" w:ascii="宋体" w:hAnsi="宋体" w:eastAsia="方正小标宋简体" w:cs="Arial"/>
          <w:sz w:val="44"/>
          <w:szCs w:val="44"/>
          <w:highlight w:val="none"/>
          <w:lang w:val="en-US" w:eastAsia="zh-CN"/>
        </w:rPr>
        <w:t>5</w:t>
      </w:r>
      <w:r>
        <w:rPr>
          <w:rFonts w:hint="eastAsia" w:ascii="宋体" w:hAnsi="宋体" w:eastAsia="方正小标宋简体" w:cs="Arial"/>
          <w:sz w:val="44"/>
          <w:szCs w:val="44"/>
          <w:highlight w:val="none"/>
        </w:rPr>
        <w:t>年度</w:t>
      </w:r>
    </w:p>
    <w:p w14:paraId="5CB3A73B">
      <w:pPr>
        <w:jc w:val="center"/>
        <w:rPr>
          <w:rFonts w:hint="eastAsia" w:ascii="宋体" w:hAnsi="宋体" w:eastAsia="方正小标宋简体" w:cs="Arial"/>
          <w:highlight w:val="none"/>
        </w:rPr>
      </w:pPr>
    </w:p>
    <w:p w14:paraId="27363A05">
      <w:pPr>
        <w:jc w:val="center"/>
        <w:rPr>
          <w:rFonts w:hint="eastAsia" w:ascii="宋体" w:hAnsi="宋体" w:eastAsia="方正小标宋简体" w:cs="Arial"/>
          <w:sz w:val="44"/>
          <w:szCs w:val="44"/>
          <w:highlight w:val="none"/>
        </w:rPr>
      </w:pPr>
      <w:r>
        <w:rPr>
          <w:rFonts w:hint="eastAsia" w:ascii="宋体" w:hAnsi="宋体" w:eastAsia="方正小标宋简体" w:cs="Arial"/>
          <w:sz w:val="44"/>
          <w:szCs w:val="44"/>
          <w:highlight w:val="none"/>
          <w:lang w:val="en-US" w:eastAsia="zh-CN"/>
        </w:rPr>
        <w:t>通化市口腔医院</w:t>
      </w:r>
      <w:r>
        <w:rPr>
          <w:rFonts w:hint="eastAsia" w:ascii="宋体" w:hAnsi="宋体" w:eastAsia="方正小标宋简体" w:cs="Arial"/>
          <w:sz w:val="44"/>
          <w:szCs w:val="44"/>
          <w:highlight w:val="none"/>
        </w:rPr>
        <w:t>部门决算</w:t>
      </w:r>
    </w:p>
    <w:p w14:paraId="5A714888">
      <w:pPr>
        <w:pageBreakBefore w:val="0"/>
        <w:wordWrap w:val="0"/>
        <w:spacing w:before="0" w:after="0" w:line="240" w:lineRule="auto"/>
        <w:ind w:left="0" w:right="0"/>
        <w:jc w:val="center"/>
        <w:textAlignment w:val="baseline"/>
        <w:rPr>
          <w:rFonts w:hint="eastAsia" w:ascii="仿宋" w:hAnsi="仿宋" w:eastAsia="仿宋" w:cs="仿宋"/>
          <w:b w:val="0"/>
          <w:i w:val="0"/>
          <w:color w:val="000000"/>
          <w:spacing w:val="0"/>
          <w:sz w:val="32"/>
          <w:lang w:val="en-US" w:eastAsia="zh-CN"/>
        </w:rPr>
      </w:pPr>
    </w:p>
    <w:p w14:paraId="5127707C">
      <w:pPr>
        <w:pageBreakBefore w:val="0"/>
        <w:wordWrap w:val="0"/>
        <w:spacing w:before="0" w:after="0" w:line="240" w:lineRule="auto"/>
        <w:ind w:left="0" w:right="0"/>
        <w:jc w:val="center"/>
        <w:textAlignment w:val="baseline"/>
        <w:rPr>
          <w:rFonts w:hint="eastAsia" w:ascii="仿宋" w:hAnsi="仿宋" w:eastAsia="仿宋" w:cs="仿宋"/>
          <w:b w:val="0"/>
          <w:i w:val="0"/>
          <w:color w:val="000000"/>
          <w:spacing w:val="0"/>
          <w:sz w:val="32"/>
          <w:lang w:val="en-US" w:eastAsia="zh-CN"/>
        </w:rPr>
      </w:pPr>
    </w:p>
    <w:p w14:paraId="681683C9">
      <w:pPr>
        <w:pageBreakBefore w:val="0"/>
        <w:wordWrap w:val="0"/>
        <w:spacing w:before="0" w:after="0" w:line="240" w:lineRule="auto"/>
        <w:ind w:left="0" w:right="0"/>
        <w:jc w:val="center"/>
        <w:textAlignment w:val="baseline"/>
        <w:rPr>
          <w:rFonts w:hint="eastAsia" w:ascii="仿宋" w:hAnsi="仿宋" w:eastAsia="仿宋" w:cs="仿宋"/>
          <w:b w:val="0"/>
          <w:i w:val="0"/>
          <w:color w:val="000000"/>
          <w:spacing w:val="0"/>
          <w:sz w:val="32"/>
          <w:lang w:val="en-US" w:eastAsia="zh-CN"/>
        </w:rPr>
      </w:pPr>
    </w:p>
    <w:p w14:paraId="62B9C3CE">
      <w:pPr>
        <w:pageBreakBefore w:val="0"/>
        <w:wordWrap w:val="0"/>
        <w:spacing w:before="0" w:after="0" w:line="240" w:lineRule="auto"/>
        <w:ind w:left="0" w:right="0"/>
        <w:jc w:val="center"/>
        <w:textAlignment w:val="baseline"/>
        <w:rPr>
          <w:rFonts w:hint="eastAsia" w:ascii="仿宋" w:hAnsi="仿宋" w:eastAsia="仿宋" w:cs="仿宋"/>
          <w:b w:val="0"/>
          <w:i w:val="0"/>
          <w:color w:val="000000"/>
          <w:spacing w:val="0"/>
          <w:sz w:val="32"/>
          <w:lang w:val="en-US" w:eastAsia="zh-CN"/>
        </w:rPr>
      </w:pPr>
    </w:p>
    <w:p w14:paraId="1D02DDC4">
      <w:pPr>
        <w:pageBreakBefore w:val="0"/>
        <w:wordWrap w:val="0"/>
        <w:spacing w:before="0" w:after="0" w:line="240" w:lineRule="auto"/>
        <w:ind w:left="0" w:right="0"/>
        <w:jc w:val="center"/>
        <w:textAlignment w:val="baseline"/>
        <w:rPr>
          <w:rFonts w:ascii="仿宋" w:hAnsi="仿宋" w:eastAsia="仿宋" w:cs="仿宋"/>
          <w:b w:val="0"/>
          <w:i w:val="0"/>
          <w:color w:val="000000"/>
          <w:spacing w:val="0"/>
          <w:sz w:val="32"/>
        </w:rPr>
      </w:pPr>
    </w:p>
    <w:p w14:paraId="1E3EAF09">
      <w:pPr>
        <w:pageBreakBefore w:val="0"/>
        <w:wordWrap w:val="0"/>
        <w:spacing w:before="0" w:after="0" w:line="240" w:lineRule="auto"/>
        <w:ind w:left="0" w:right="0"/>
        <w:jc w:val="center"/>
        <w:textAlignment w:val="baseline"/>
        <w:rPr>
          <w:rFonts w:ascii="仿宋" w:hAnsi="仿宋" w:eastAsia="仿宋" w:cs="仿宋"/>
          <w:b w:val="0"/>
          <w:i w:val="0"/>
          <w:color w:val="000000"/>
          <w:spacing w:val="0"/>
          <w:sz w:val="32"/>
        </w:rPr>
      </w:pPr>
    </w:p>
    <w:p w14:paraId="25F475B8">
      <w:pPr>
        <w:pageBreakBefore w:val="0"/>
        <w:wordWrap w:val="0"/>
        <w:spacing w:before="0" w:after="0" w:line="240" w:lineRule="auto"/>
        <w:ind w:left="0" w:right="0"/>
        <w:jc w:val="center"/>
        <w:textAlignment w:val="baseline"/>
        <w:rPr>
          <w:rFonts w:ascii="仿宋" w:hAnsi="仿宋" w:eastAsia="仿宋" w:cs="仿宋"/>
          <w:b w:val="0"/>
          <w:i w:val="0"/>
          <w:color w:val="000000"/>
          <w:spacing w:val="0"/>
          <w:sz w:val="32"/>
        </w:rPr>
      </w:pPr>
    </w:p>
    <w:p w14:paraId="357BAB51">
      <w:pPr>
        <w:pageBreakBefore w:val="0"/>
        <w:wordWrap w:val="0"/>
        <w:spacing w:before="0" w:after="0" w:line="240" w:lineRule="auto"/>
        <w:ind w:left="0" w:right="0"/>
        <w:jc w:val="center"/>
        <w:textAlignment w:val="baseline"/>
        <w:rPr>
          <w:rFonts w:ascii="仿宋" w:hAnsi="仿宋" w:eastAsia="仿宋" w:cs="仿宋"/>
          <w:b w:val="0"/>
          <w:i w:val="0"/>
          <w:color w:val="000000"/>
          <w:spacing w:val="0"/>
          <w:sz w:val="32"/>
        </w:rPr>
      </w:pPr>
    </w:p>
    <w:p w14:paraId="6A7400F8">
      <w:pPr>
        <w:pageBreakBefore w:val="0"/>
        <w:wordWrap w:val="0"/>
        <w:spacing w:before="0" w:after="0" w:line="240" w:lineRule="auto"/>
        <w:ind w:left="0" w:right="0"/>
        <w:jc w:val="center"/>
        <w:textAlignment w:val="baseline"/>
        <w:rPr>
          <w:rFonts w:ascii="仿宋" w:hAnsi="仿宋" w:eastAsia="仿宋" w:cs="仿宋"/>
          <w:b w:val="0"/>
          <w:i w:val="0"/>
          <w:color w:val="000000"/>
          <w:spacing w:val="0"/>
          <w:sz w:val="32"/>
        </w:rPr>
      </w:pPr>
    </w:p>
    <w:p w14:paraId="71ACA87E">
      <w:pPr>
        <w:pageBreakBefore w:val="0"/>
        <w:wordWrap w:val="0"/>
        <w:spacing w:before="0" w:after="0" w:line="240" w:lineRule="auto"/>
        <w:ind w:left="0" w:right="0"/>
        <w:jc w:val="center"/>
        <w:textAlignment w:val="baseline"/>
        <w:rPr>
          <w:rFonts w:ascii="仿宋" w:hAnsi="仿宋" w:eastAsia="仿宋" w:cs="仿宋"/>
          <w:b w:val="0"/>
          <w:i w:val="0"/>
          <w:color w:val="000000"/>
          <w:spacing w:val="0"/>
          <w:sz w:val="32"/>
        </w:rPr>
      </w:pPr>
    </w:p>
    <w:p w14:paraId="3724E55B">
      <w:pPr>
        <w:pageBreakBefore w:val="0"/>
        <w:wordWrap w:val="0"/>
        <w:spacing w:before="0" w:after="0" w:line="240" w:lineRule="auto"/>
        <w:ind w:left="0" w:right="0"/>
        <w:jc w:val="center"/>
        <w:textAlignment w:val="baseline"/>
        <w:rPr>
          <w:rFonts w:ascii="仿宋" w:hAnsi="仿宋" w:eastAsia="仿宋" w:cs="仿宋"/>
          <w:b w:val="0"/>
          <w:i w:val="0"/>
          <w:color w:val="000000"/>
          <w:spacing w:val="0"/>
          <w:sz w:val="32"/>
        </w:rPr>
      </w:pPr>
    </w:p>
    <w:p w14:paraId="4A003F8C">
      <w:pPr>
        <w:pageBreakBefore w:val="0"/>
        <w:wordWrap w:val="0"/>
        <w:spacing w:before="0" w:after="0" w:line="240" w:lineRule="auto"/>
        <w:ind w:left="0" w:right="0"/>
        <w:jc w:val="center"/>
        <w:textAlignment w:val="baseline"/>
        <w:rPr>
          <w:rFonts w:ascii="仿宋" w:hAnsi="仿宋" w:eastAsia="仿宋" w:cs="仿宋"/>
          <w:b w:val="0"/>
          <w:i w:val="0"/>
          <w:color w:val="000000"/>
          <w:spacing w:val="0"/>
          <w:sz w:val="32"/>
        </w:rPr>
      </w:pPr>
    </w:p>
    <w:p w14:paraId="3D739042">
      <w:pPr>
        <w:pageBreakBefore w:val="0"/>
        <w:wordWrap w:val="0"/>
        <w:spacing w:before="0" w:after="0" w:line="240" w:lineRule="auto"/>
        <w:ind w:left="0" w:right="0"/>
        <w:jc w:val="center"/>
        <w:textAlignment w:val="baseline"/>
        <w:rPr>
          <w:rFonts w:ascii="仿宋" w:hAnsi="仿宋" w:eastAsia="仿宋" w:cs="仿宋"/>
          <w:b w:val="0"/>
          <w:i w:val="0"/>
          <w:color w:val="000000"/>
          <w:spacing w:val="0"/>
          <w:sz w:val="32"/>
        </w:rPr>
      </w:pPr>
    </w:p>
    <w:p w14:paraId="66B69F15">
      <w:pPr>
        <w:pageBreakBefore w:val="0"/>
        <w:wordWrap w:val="0"/>
        <w:spacing w:before="0" w:after="0" w:line="240" w:lineRule="auto"/>
        <w:ind w:left="0" w:right="0"/>
        <w:jc w:val="both"/>
        <w:textAlignment w:val="baseline"/>
        <w:rPr>
          <w:rFonts w:ascii="仿宋" w:hAnsi="仿宋" w:eastAsia="仿宋" w:cs="仿宋"/>
          <w:b w:val="0"/>
          <w:i w:val="0"/>
          <w:color w:val="000000"/>
          <w:spacing w:val="0"/>
          <w:sz w:val="32"/>
        </w:rPr>
      </w:pPr>
      <w:bookmarkStart w:id="0" w:name="_GoBack"/>
      <w:bookmarkEnd w:id="0"/>
    </w:p>
    <w:p w14:paraId="431D4CFD">
      <w:pPr>
        <w:pageBreakBefore w:val="0"/>
        <w:wordWrap w:val="0"/>
        <w:spacing w:before="0" w:after="0" w:line="240" w:lineRule="auto"/>
        <w:ind w:left="0" w:right="0"/>
        <w:jc w:val="center"/>
        <w:textAlignment w:val="baseline"/>
        <w:rPr>
          <w:rFonts w:ascii="仿宋" w:hAnsi="仿宋" w:eastAsia="仿宋" w:cs="仿宋"/>
          <w:b w:val="0"/>
          <w:i w:val="0"/>
          <w:color w:val="000000"/>
          <w:spacing w:val="0"/>
          <w:sz w:val="32"/>
        </w:rPr>
      </w:pPr>
    </w:p>
    <w:p w14:paraId="17118669">
      <w:pPr>
        <w:pageBreakBefore w:val="0"/>
        <w:wordWrap w:val="0"/>
        <w:spacing w:before="0" w:after="0" w:line="240" w:lineRule="auto"/>
        <w:ind w:left="0" w:right="0"/>
        <w:jc w:val="center"/>
        <w:textAlignment w:val="baseline"/>
        <w:rPr>
          <w:rFonts w:ascii="仿宋" w:hAnsi="仿宋" w:eastAsia="仿宋" w:cs="仿宋"/>
          <w:b w:val="0"/>
          <w:i w:val="0"/>
          <w:color w:val="000000"/>
          <w:spacing w:val="0"/>
          <w:sz w:val="32"/>
        </w:rPr>
      </w:pPr>
    </w:p>
    <w:p w14:paraId="4139C116">
      <w:pPr>
        <w:pageBreakBefore w:val="0"/>
        <w:wordWrap w:val="0"/>
        <w:spacing w:before="0" w:after="0" w:line="240" w:lineRule="auto"/>
        <w:ind w:left="0" w:right="0"/>
        <w:jc w:val="center"/>
        <w:textAlignment w:val="baseline"/>
        <w:rPr>
          <w:rFonts w:ascii="仿宋" w:hAnsi="仿宋" w:eastAsia="仿宋" w:cs="仿宋"/>
          <w:b w:val="0"/>
          <w:i w:val="0"/>
          <w:color w:val="000000"/>
          <w:spacing w:val="0"/>
          <w:sz w:val="32"/>
        </w:rPr>
      </w:pPr>
    </w:p>
    <w:p w14:paraId="47219D53">
      <w:pPr>
        <w:pageBreakBefore w:val="0"/>
        <w:wordWrap w:val="0"/>
        <w:spacing w:before="0" w:after="0" w:line="240" w:lineRule="auto"/>
        <w:ind w:left="0" w:right="0"/>
        <w:jc w:val="center"/>
        <w:textAlignment w:val="baseline"/>
        <w:rPr>
          <w:rFonts w:ascii="仿宋" w:hAnsi="仿宋" w:eastAsia="仿宋" w:cs="仿宋"/>
          <w:b w:val="0"/>
          <w:i w:val="0"/>
          <w:color w:val="000000"/>
          <w:spacing w:val="0"/>
          <w:sz w:val="32"/>
        </w:rPr>
      </w:pPr>
      <w:r>
        <w:rPr>
          <w:rFonts w:ascii="宋体" w:hAnsi="宋体" w:eastAsia="仿宋" w:cs="Arial"/>
          <w:sz w:val="32"/>
          <w:szCs w:val="32"/>
          <w:highlight w:val="none"/>
        </w:rPr>
        <w:t>202</w:t>
      </w:r>
      <w:r>
        <w:rPr>
          <w:rFonts w:hint="eastAsia" w:ascii="宋体" w:hAnsi="宋体" w:eastAsia="仿宋" w:cs="Arial"/>
          <w:sz w:val="32"/>
          <w:szCs w:val="32"/>
          <w:highlight w:val="none"/>
          <w:lang w:val="en-US" w:eastAsia="zh-CN"/>
        </w:rPr>
        <w:t>6</w:t>
      </w:r>
      <w:r>
        <w:rPr>
          <w:rFonts w:hint="eastAsia" w:ascii="宋体" w:hAnsi="宋体" w:eastAsia="仿宋" w:cs="Arial"/>
          <w:sz w:val="32"/>
          <w:szCs w:val="32"/>
          <w:highlight w:val="none"/>
        </w:rPr>
        <w:t>年</w:t>
      </w:r>
      <w:r>
        <w:rPr>
          <w:rFonts w:hint="eastAsia" w:ascii="宋体" w:hAnsi="宋体" w:eastAsia="仿宋" w:cs="Arial"/>
          <w:color w:val="auto"/>
          <w:sz w:val="32"/>
          <w:szCs w:val="32"/>
          <w:highlight w:val="none"/>
        </w:rPr>
        <w:t xml:space="preserve"> </w:t>
      </w:r>
      <w:r>
        <w:rPr>
          <w:rFonts w:hint="eastAsia" w:ascii="宋体" w:hAnsi="宋体" w:eastAsia="仿宋" w:cs="Arial"/>
          <w:color w:val="auto"/>
          <w:sz w:val="32"/>
          <w:szCs w:val="32"/>
          <w:highlight w:val="none"/>
          <w:lang w:val="en-US" w:eastAsia="zh-CN"/>
        </w:rPr>
        <w:t>8</w:t>
      </w:r>
      <w:r>
        <w:rPr>
          <w:rFonts w:hint="eastAsia" w:ascii="宋体" w:hAnsi="宋体" w:eastAsia="仿宋" w:cs="Arial"/>
          <w:color w:val="auto"/>
          <w:sz w:val="32"/>
          <w:szCs w:val="32"/>
          <w:highlight w:val="none"/>
        </w:rPr>
        <w:t xml:space="preserve"> 月 </w:t>
      </w:r>
      <w:r>
        <w:rPr>
          <w:rFonts w:hint="eastAsia" w:ascii="宋体" w:hAnsi="宋体" w:eastAsia="仿宋" w:cs="Arial"/>
          <w:color w:val="auto"/>
          <w:sz w:val="32"/>
          <w:szCs w:val="32"/>
          <w:highlight w:val="none"/>
          <w:lang w:val="en-US" w:eastAsia="zh-CN"/>
        </w:rPr>
        <w:t>19</w:t>
      </w:r>
      <w:r>
        <w:rPr>
          <w:rFonts w:hint="eastAsia" w:ascii="宋体" w:hAnsi="宋体" w:eastAsia="仿宋" w:cs="Arial"/>
          <w:color w:val="auto"/>
          <w:sz w:val="32"/>
          <w:szCs w:val="32"/>
          <w:highlight w:val="none"/>
        </w:rPr>
        <w:t xml:space="preserve"> 日</w:t>
      </w:r>
    </w:p>
    <w:p w14:paraId="244BA11E">
      <w:pPr>
        <w:pageBreakBefore w:val="0"/>
        <w:wordWrap w:val="0"/>
        <w:spacing w:before="0" w:after="0" w:line="240" w:lineRule="auto"/>
        <w:ind w:left="0" w:right="0"/>
        <w:jc w:val="center"/>
        <w:textAlignment w:val="baseline"/>
        <w:rPr>
          <w:rFonts w:ascii="仿宋" w:hAnsi="仿宋" w:eastAsia="仿宋" w:cs="仿宋"/>
          <w:b w:val="0"/>
          <w:i w:val="0"/>
          <w:color w:val="000000"/>
          <w:spacing w:val="0"/>
          <w:sz w:val="32"/>
        </w:rPr>
      </w:pPr>
    </w:p>
    <w:p w14:paraId="6059A705">
      <w:pPr>
        <w:pageBreakBefore w:val="0"/>
        <w:wordWrap w:val="0"/>
        <w:spacing w:before="0" w:after="0" w:line="240" w:lineRule="auto"/>
        <w:ind w:left="0" w:right="0"/>
        <w:jc w:val="center"/>
        <w:textAlignment w:val="baseline"/>
        <w:rPr>
          <w:rFonts w:ascii="仿宋" w:hAnsi="仿宋" w:eastAsia="仿宋" w:cs="仿宋"/>
          <w:b w:val="0"/>
          <w:i w:val="0"/>
          <w:color w:val="000000"/>
          <w:spacing w:val="0"/>
          <w:sz w:val="32"/>
        </w:rPr>
      </w:pPr>
    </w:p>
    <w:p w14:paraId="493680C9">
      <w:pPr>
        <w:pageBreakBefore w:val="0"/>
        <w:wordWrap w:val="0"/>
        <w:spacing w:before="0" w:after="0" w:line="240" w:lineRule="auto"/>
        <w:ind w:left="0" w:right="0"/>
        <w:jc w:val="center"/>
        <w:textAlignment w:val="baseline"/>
        <w:rPr>
          <w:rFonts w:ascii="仿宋" w:hAnsi="仿宋" w:eastAsia="仿宋" w:cs="仿宋"/>
          <w:b w:val="0"/>
          <w:i w:val="0"/>
          <w:color w:val="000000"/>
          <w:spacing w:val="0"/>
          <w:sz w:val="32"/>
        </w:rPr>
      </w:pPr>
    </w:p>
    <w:p w14:paraId="693A352E">
      <w:pPr>
        <w:pageBreakBefore w:val="0"/>
        <w:wordWrap w:val="0"/>
        <w:spacing w:before="0" w:after="0" w:line="240" w:lineRule="auto"/>
        <w:ind w:left="0" w:right="0"/>
        <w:jc w:val="center"/>
        <w:textAlignment w:val="baseline"/>
        <w:rPr>
          <w:rFonts w:ascii="仿宋" w:hAnsi="仿宋" w:eastAsia="仿宋" w:cs="仿宋"/>
          <w:b w:val="0"/>
          <w:i w:val="0"/>
          <w:color w:val="000000"/>
          <w:spacing w:val="0"/>
          <w:sz w:val="32"/>
        </w:rPr>
      </w:pPr>
    </w:p>
    <w:p w14:paraId="5CA0F9C1">
      <w:pPr>
        <w:pageBreakBefore w:val="0"/>
        <w:wordWrap w:val="0"/>
        <w:spacing w:before="0" w:after="0" w:line="240" w:lineRule="auto"/>
        <w:ind w:left="0" w:right="0"/>
        <w:jc w:val="center"/>
        <w:textAlignment w:val="baseline"/>
        <w:rPr>
          <w:rFonts w:ascii="仿宋" w:hAnsi="仿宋" w:eastAsia="仿宋" w:cs="仿宋"/>
          <w:b w:val="0"/>
          <w:i w:val="0"/>
          <w:color w:val="000000"/>
          <w:spacing w:val="0"/>
          <w:sz w:val="32"/>
        </w:rPr>
      </w:pPr>
    </w:p>
    <w:p w14:paraId="03CE46C7">
      <w:pPr>
        <w:pageBreakBefore w:val="0"/>
        <w:wordWrap w:val="0"/>
        <w:spacing w:before="0" w:after="0" w:line="240" w:lineRule="auto"/>
        <w:ind w:left="0" w:right="0"/>
        <w:jc w:val="center"/>
        <w:textAlignment w:val="baseline"/>
        <w:rPr>
          <w:rFonts w:ascii="仿宋" w:hAnsi="仿宋" w:eastAsia="仿宋" w:cs="仿宋"/>
          <w:b w:val="0"/>
          <w:i w:val="0"/>
          <w:color w:val="000000"/>
          <w:spacing w:val="0"/>
          <w:sz w:val="32"/>
        </w:rPr>
      </w:pPr>
    </w:p>
    <w:p w14:paraId="5B0E1961">
      <w:pPr>
        <w:pageBreakBefore w:val="0"/>
        <w:wordWrap w:val="0"/>
        <w:spacing w:before="0" w:after="0" w:line="240" w:lineRule="auto"/>
        <w:ind w:left="0" w:right="0"/>
        <w:jc w:val="center"/>
        <w:textAlignment w:val="baseline"/>
        <w:rPr>
          <w:sz w:val="32"/>
        </w:rPr>
      </w:pPr>
      <w:r>
        <w:rPr>
          <w:rFonts w:ascii="仿宋" w:hAnsi="仿宋" w:eastAsia="仿宋" w:cs="仿宋"/>
          <w:b w:val="0"/>
          <w:i w:val="0"/>
          <w:color w:val="000000"/>
          <w:spacing w:val="0"/>
          <w:sz w:val="32"/>
        </w:rPr>
        <w:t>目</w:t>
      </w:r>
      <w:r>
        <w:rPr>
          <w:rFonts w:ascii="宋体" w:hAnsi="宋体" w:eastAsia="宋体" w:cs="宋体"/>
          <w:b w:val="0"/>
          <w:i w:val="0"/>
          <w:color w:val="000000"/>
          <w:spacing w:val="0"/>
          <w:sz w:val="32"/>
        </w:rPr>
        <w:t xml:space="preserve">      </w:t>
      </w:r>
      <w:r>
        <w:rPr>
          <w:rFonts w:ascii="仿宋" w:hAnsi="仿宋" w:eastAsia="仿宋" w:cs="仿宋"/>
          <w:b w:val="0"/>
          <w:i w:val="0"/>
          <w:color w:val="000000"/>
          <w:spacing w:val="0"/>
          <w:sz w:val="32"/>
        </w:rPr>
        <w:t>录</w:t>
      </w:r>
    </w:p>
    <w:p w14:paraId="6F7F47BD">
      <w:pPr>
        <w:pageBreakBefore w:val="0"/>
        <w:wordWrap w:val="0"/>
        <w:spacing w:before="720" w:after="0" w:line="440" w:lineRule="exact"/>
        <w:ind w:left="0" w:right="0"/>
        <w:jc w:val="both"/>
        <w:textAlignment w:val="baseline"/>
        <w:rPr>
          <w:sz w:val="32"/>
        </w:rPr>
      </w:pPr>
      <w:r>
        <w:rPr>
          <w:rFonts w:ascii="仿宋" w:hAnsi="仿宋" w:eastAsia="仿宋" w:cs="仿宋"/>
          <w:b/>
          <w:i w:val="0"/>
          <w:color w:val="000000"/>
          <w:spacing w:val="0"/>
          <w:sz w:val="32"/>
        </w:rPr>
        <w:t>第一部分</w:t>
      </w:r>
      <w:r>
        <w:rPr>
          <w:rFonts w:ascii="宋体" w:hAnsi="宋体" w:eastAsia="宋体" w:cs="宋体"/>
          <w:b w:val="0"/>
          <w:i w:val="0"/>
          <w:color w:val="000000"/>
          <w:spacing w:val="0"/>
          <w:sz w:val="32"/>
        </w:rPr>
        <w:t xml:space="preserve">   </w:t>
      </w:r>
      <w:r>
        <w:rPr>
          <w:rFonts w:ascii="仿宋" w:hAnsi="仿宋" w:eastAsia="仿宋" w:cs="仿宋"/>
          <w:b/>
          <w:i w:val="0"/>
          <w:color w:val="000000"/>
          <w:spacing w:val="0"/>
          <w:sz w:val="32"/>
        </w:rPr>
        <w:t>部门概况</w:t>
      </w:r>
    </w:p>
    <w:p w14:paraId="01A2086C">
      <w:pPr>
        <w:pageBreakBefore w:val="0"/>
        <w:wordWrap w:val="0"/>
        <w:spacing w:before="160" w:after="0" w:line="440" w:lineRule="exact"/>
        <w:ind w:left="0" w:right="0"/>
        <w:jc w:val="both"/>
        <w:textAlignment w:val="baseline"/>
        <w:rPr>
          <w:sz w:val="32"/>
        </w:rPr>
      </w:pPr>
      <w:r>
        <w:rPr>
          <w:rFonts w:ascii="仿宋" w:hAnsi="仿宋" w:eastAsia="仿宋" w:cs="仿宋"/>
          <w:b w:val="0"/>
          <w:i w:val="0"/>
          <w:color w:val="000000"/>
          <w:spacing w:val="0"/>
          <w:sz w:val="32"/>
        </w:rPr>
        <w:t>一、部门职责</w:t>
      </w:r>
    </w:p>
    <w:p w14:paraId="1789E16A">
      <w:pPr>
        <w:pageBreakBefore w:val="0"/>
        <w:wordWrap w:val="0"/>
        <w:spacing w:before="160" w:after="0" w:line="440" w:lineRule="exact"/>
        <w:ind w:left="0" w:right="0"/>
        <w:jc w:val="both"/>
        <w:textAlignment w:val="baseline"/>
        <w:rPr>
          <w:sz w:val="32"/>
        </w:rPr>
      </w:pPr>
      <w:r>
        <w:rPr>
          <w:rFonts w:ascii="仿宋" w:hAnsi="仿宋" w:eastAsia="仿宋" w:cs="仿宋"/>
          <w:b w:val="0"/>
          <w:i w:val="0"/>
          <w:color w:val="000000"/>
          <w:spacing w:val="0"/>
          <w:sz w:val="32"/>
        </w:rPr>
        <w:t>二、机构设置及部门决算单位构成</w:t>
      </w:r>
    </w:p>
    <w:p w14:paraId="0B60069F">
      <w:pPr>
        <w:pageBreakBefore w:val="0"/>
        <w:wordWrap w:val="0"/>
        <w:spacing w:before="160" w:after="0" w:line="440" w:lineRule="exact"/>
        <w:ind w:left="0" w:right="0"/>
        <w:jc w:val="both"/>
        <w:textAlignment w:val="baseline"/>
        <w:rPr>
          <w:sz w:val="32"/>
        </w:rPr>
      </w:pPr>
      <w:r>
        <w:rPr>
          <w:rFonts w:ascii="仿宋" w:hAnsi="仿宋" w:eastAsia="仿宋" w:cs="仿宋"/>
          <w:b/>
          <w:i w:val="0"/>
          <w:color w:val="000000"/>
          <w:spacing w:val="0"/>
          <w:sz w:val="32"/>
        </w:rPr>
        <w:t>第二部分 202</w:t>
      </w:r>
      <w:r>
        <w:rPr>
          <w:rFonts w:hint="eastAsia" w:ascii="仿宋" w:hAnsi="仿宋" w:eastAsia="仿宋" w:cs="仿宋"/>
          <w:b/>
          <w:i w:val="0"/>
          <w:color w:val="000000"/>
          <w:spacing w:val="0"/>
          <w:sz w:val="32"/>
          <w:lang w:val="en-US" w:eastAsia="zh-CN"/>
        </w:rPr>
        <w:t>5</w:t>
      </w:r>
      <w:r>
        <w:rPr>
          <w:rFonts w:ascii="仿宋" w:hAnsi="仿宋" w:eastAsia="仿宋" w:cs="仿宋"/>
          <w:b/>
          <w:i w:val="0"/>
          <w:color w:val="000000"/>
          <w:spacing w:val="0"/>
          <w:sz w:val="32"/>
        </w:rPr>
        <w:t>年度部门决算表</w:t>
      </w:r>
    </w:p>
    <w:p w14:paraId="5C280105">
      <w:pPr>
        <w:pageBreakBefore w:val="0"/>
        <w:wordWrap w:val="0"/>
        <w:spacing w:before="160" w:after="0" w:line="440" w:lineRule="exact"/>
        <w:ind w:left="0" w:right="0"/>
        <w:jc w:val="both"/>
        <w:textAlignment w:val="baseline"/>
        <w:rPr>
          <w:sz w:val="32"/>
        </w:rPr>
      </w:pPr>
      <w:r>
        <w:rPr>
          <w:rFonts w:ascii="仿宋" w:hAnsi="仿宋" w:eastAsia="仿宋" w:cs="仿宋"/>
          <w:b w:val="0"/>
          <w:i w:val="0"/>
          <w:color w:val="000000"/>
          <w:spacing w:val="0"/>
          <w:sz w:val="32"/>
        </w:rPr>
        <w:t>一、收入支出决算总表</w:t>
      </w:r>
    </w:p>
    <w:p w14:paraId="6E5FD505">
      <w:pPr>
        <w:pageBreakBefore w:val="0"/>
        <w:wordWrap w:val="0"/>
        <w:spacing w:before="160" w:after="0" w:line="440" w:lineRule="exact"/>
        <w:ind w:left="0" w:right="0"/>
        <w:jc w:val="both"/>
        <w:textAlignment w:val="baseline"/>
        <w:rPr>
          <w:sz w:val="32"/>
        </w:rPr>
      </w:pPr>
      <w:r>
        <w:rPr>
          <w:rFonts w:ascii="仿宋" w:hAnsi="仿宋" w:eastAsia="仿宋" w:cs="仿宋"/>
          <w:b w:val="0"/>
          <w:i w:val="0"/>
          <w:color w:val="000000"/>
          <w:spacing w:val="0"/>
          <w:sz w:val="32"/>
        </w:rPr>
        <w:t>二、收入决算表</w:t>
      </w:r>
    </w:p>
    <w:p w14:paraId="539A1A9E">
      <w:pPr>
        <w:pageBreakBefore w:val="0"/>
        <w:wordWrap w:val="0"/>
        <w:spacing w:before="160" w:after="0" w:line="440" w:lineRule="exact"/>
        <w:ind w:left="0" w:right="0"/>
        <w:jc w:val="both"/>
        <w:textAlignment w:val="baseline"/>
        <w:rPr>
          <w:sz w:val="32"/>
        </w:rPr>
      </w:pPr>
      <w:r>
        <w:rPr>
          <w:rFonts w:ascii="仿宋" w:hAnsi="仿宋" w:eastAsia="仿宋" w:cs="仿宋"/>
          <w:b w:val="0"/>
          <w:i w:val="0"/>
          <w:color w:val="000000"/>
          <w:spacing w:val="0"/>
          <w:sz w:val="32"/>
        </w:rPr>
        <w:t>三、支出决算表</w:t>
      </w:r>
    </w:p>
    <w:p w14:paraId="11ACA3A6">
      <w:pPr>
        <w:pageBreakBefore w:val="0"/>
        <w:wordWrap w:val="0"/>
        <w:spacing w:before="160" w:after="0" w:line="440" w:lineRule="exact"/>
        <w:ind w:left="0" w:right="0"/>
        <w:jc w:val="both"/>
        <w:textAlignment w:val="baseline"/>
        <w:rPr>
          <w:sz w:val="32"/>
        </w:rPr>
      </w:pPr>
      <w:r>
        <w:rPr>
          <w:rFonts w:ascii="仿宋" w:hAnsi="仿宋" w:eastAsia="仿宋" w:cs="仿宋"/>
          <w:b w:val="0"/>
          <w:i w:val="0"/>
          <w:color w:val="000000"/>
          <w:spacing w:val="0"/>
          <w:sz w:val="32"/>
        </w:rPr>
        <w:t>四、财政拨款收入支出决算总表</w:t>
      </w:r>
    </w:p>
    <w:p w14:paraId="7195A637">
      <w:pPr>
        <w:pageBreakBefore w:val="0"/>
        <w:wordWrap w:val="0"/>
        <w:spacing w:before="160" w:after="0" w:line="440" w:lineRule="exact"/>
        <w:ind w:left="0" w:right="0"/>
        <w:jc w:val="both"/>
        <w:textAlignment w:val="baseline"/>
        <w:rPr>
          <w:sz w:val="32"/>
        </w:rPr>
      </w:pPr>
      <w:r>
        <w:rPr>
          <w:rFonts w:ascii="仿宋" w:hAnsi="仿宋" w:eastAsia="仿宋" w:cs="仿宋"/>
          <w:b w:val="0"/>
          <w:i w:val="0"/>
          <w:color w:val="000000"/>
          <w:spacing w:val="0"/>
          <w:sz w:val="32"/>
        </w:rPr>
        <w:t>五、一般公共预算财政拨款支出决算表</w:t>
      </w:r>
    </w:p>
    <w:p w14:paraId="092B1E2E">
      <w:pPr>
        <w:pageBreakBefore w:val="0"/>
        <w:wordWrap w:val="0"/>
        <w:spacing w:before="160" w:after="0" w:line="440" w:lineRule="exact"/>
        <w:ind w:left="0" w:right="0"/>
        <w:jc w:val="both"/>
        <w:textAlignment w:val="baseline"/>
        <w:rPr>
          <w:sz w:val="32"/>
        </w:rPr>
      </w:pPr>
      <w:r>
        <w:rPr>
          <w:rFonts w:ascii="仿宋" w:hAnsi="仿宋" w:eastAsia="仿宋" w:cs="仿宋"/>
          <w:b w:val="0"/>
          <w:i w:val="0"/>
          <w:color w:val="000000"/>
          <w:spacing w:val="0"/>
          <w:sz w:val="32"/>
        </w:rPr>
        <w:t>六、一般公共预算财政拨款基本支出决算明细表</w:t>
      </w:r>
    </w:p>
    <w:p w14:paraId="1188D705">
      <w:pPr>
        <w:pageBreakBefore w:val="0"/>
        <w:wordWrap w:val="0"/>
        <w:spacing w:before="160" w:after="0" w:line="440" w:lineRule="exact"/>
        <w:ind w:left="0" w:right="0"/>
        <w:jc w:val="both"/>
        <w:textAlignment w:val="baseline"/>
        <w:rPr>
          <w:sz w:val="32"/>
        </w:rPr>
      </w:pPr>
      <w:r>
        <w:rPr>
          <w:rFonts w:ascii="仿宋" w:hAnsi="仿宋" w:eastAsia="仿宋" w:cs="仿宋"/>
          <w:b w:val="0"/>
          <w:i w:val="0"/>
          <w:color w:val="000000"/>
          <w:spacing w:val="0"/>
          <w:sz w:val="32"/>
        </w:rPr>
        <w:t>七、政府性基金预算财政拨款收入支出决算表</w:t>
      </w:r>
    </w:p>
    <w:p w14:paraId="2D86A75C">
      <w:pPr>
        <w:pageBreakBefore w:val="0"/>
        <w:wordWrap w:val="0"/>
        <w:spacing w:before="160" w:after="0" w:line="440" w:lineRule="exact"/>
        <w:ind w:left="0" w:right="0"/>
        <w:jc w:val="both"/>
        <w:textAlignment w:val="baseline"/>
        <w:rPr>
          <w:sz w:val="32"/>
        </w:rPr>
      </w:pPr>
      <w:r>
        <w:rPr>
          <w:rFonts w:ascii="仿宋" w:hAnsi="仿宋" w:eastAsia="仿宋" w:cs="仿宋"/>
          <w:b w:val="0"/>
          <w:i w:val="0"/>
          <w:color w:val="000000"/>
          <w:spacing w:val="0"/>
          <w:sz w:val="32"/>
        </w:rPr>
        <w:t>八、国有资本经营预算财政拨款支出决算表</w:t>
      </w:r>
    </w:p>
    <w:p w14:paraId="79667FF8">
      <w:pPr>
        <w:pageBreakBefore w:val="0"/>
        <w:wordWrap w:val="0"/>
        <w:spacing w:before="160" w:after="0" w:line="440" w:lineRule="exact"/>
        <w:ind w:left="0" w:right="0"/>
        <w:jc w:val="both"/>
        <w:textAlignment w:val="baseline"/>
        <w:rPr>
          <w:sz w:val="32"/>
        </w:rPr>
      </w:pPr>
      <w:r>
        <w:rPr>
          <w:rFonts w:ascii="仿宋" w:hAnsi="仿宋" w:eastAsia="仿宋" w:cs="仿宋"/>
          <w:b w:val="0"/>
          <w:i w:val="0"/>
          <w:color w:val="000000"/>
          <w:spacing w:val="0"/>
          <w:sz w:val="32"/>
        </w:rPr>
        <w:t>九、财政拨款“三公”经费支出决算表</w:t>
      </w:r>
    </w:p>
    <w:p w14:paraId="71F85F82">
      <w:pPr>
        <w:pageBreakBefore w:val="0"/>
        <w:wordWrap w:val="0"/>
        <w:spacing w:before="160" w:after="0" w:line="440" w:lineRule="exact"/>
        <w:ind w:left="0" w:right="0"/>
        <w:jc w:val="both"/>
        <w:textAlignment w:val="baseline"/>
        <w:rPr>
          <w:sz w:val="32"/>
        </w:rPr>
      </w:pPr>
      <w:r>
        <w:rPr>
          <w:rFonts w:ascii="仿宋" w:hAnsi="仿宋" w:eastAsia="仿宋" w:cs="仿宋"/>
          <w:b w:val="0"/>
          <w:i w:val="0"/>
          <w:color w:val="000000"/>
          <w:spacing w:val="0"/>
          <w:sz w:val="32"/>
        </w:rPr>
        <w:t>十、部门预算项目支出绩效自评表</w:t>
      </w:r>
    </w:p>
    <w:p w14:paraId="0FC07F64">
      <w:pPr>
        <w:pageBreakBefore w:val="0"/>
        <w:wordWrap w:val="0"/>
        <w:spacing w:before="160" w:after="0" w:line="440" w:lineRule="exact"/>
        <w:ind w:left="0" w:right="0"/>
        <w:jc w:val="both"/>
        <w:textAlignment w:val="baseline"/>
        <w:rPr>
          <w:sz w:val="32"/>
        </w:rPr>
      </w:pPr>
      <w:r>
        <w:rPr>
          <w:rFonts w:ascii="仿宋" w:hAnsi="仿宋" w:eastAsia="仿宋" w:cs="仿宋"/>
          <w:b/>
          <w:i w:val="0"/>
          <w:color w:val="000000"/>
          <w:spacing w:val="0"/>
          <w:sz w:val="32"/>
        </w:rPr>
        <w:t>第三部分</w:t>
      </w:r>
      <w:r>
        <w:rPr>
          <w:rFonts w:ascii="宋体" w:hAnsi="宋体" w:eastAsia="宋体" w:cs="宋体"/>
          <w:b w:val="0"/>
          <w:i w:val="0"/>
          <w:color w:val="000000"/>
          <w:spacing w:val="0"/>
          <w:sz w:val="32"/>
        </w:rPr>
        <w:t xml:space="preserve">   </w:t>
      </w:r>
      <w:r>
        <w:rPr>
          <w:rFonts w:ascii="仿宋" w:hAnsi="仿宋" w:eastAsia="仿宋" w:cs="仿宋"/>
          <w:b/>
          <w:i w:val="0"/>
          <w:color w:val="000000"/>
          <w:spacing w:val="0"/>
          <w:sz w:val="32"/>
        </w:rPr>
        <w:t>202</w:t>
      </w:r>
      <w:r>
        <w:rPr>
          <w:rFonts w:hint="eastAsia" w:ascii="仿宋" w:hAnsi="仿宋" w:eastAsia="仿宋" w:cs="仿宋"/>
          <w:b/>
          <w:i w:val="0"/>
          <w:color w:val="000000"/>
          <w:spacing w:val="0"/>
          <w:sz w:val="32"/>
          <w:lang w:val="en-US" w:eastAsia="zh-CN"/>
        </w:rPr>
        <w:t>5</w:t>
      </w:r>
      <w:r>
        <w:rPr>
          <w:rFonts w:ascii="仿宋" w:hAnsi="仿宋" w:eastAsia="仿宋" w:cs="仿宋"/>
          <w:b/>
          <w:i w:val="0"/>
          <w:color w:val="000000"/>
          <w:spacing w:val="0"/>
          <w:sz w:val="32"/>
        </w:rPr>
        <w:t>年度部门决算情况说明</w:t>
      </w:r>
    </w:p>
    <w:p w14:paraId="5BD84371">
      <w:pPr>
        <w:pageBreakBefore w:val="0"/>
        <w:wordWrap w:val="0"/>
        <w:spacing w:before="160" w:after="0" w:line="440" w:lineRule="exact"/>
        <w:ind w:left="0" w:right="0"/>
        <w:jc w:val="both"/>
        <w:textAlignment w:val="baseline"/>
        <w:rPr>
          <w:sz w:val="32"/>
        </w:rPr>
      </w:pPr>
      <w:r>
        <w:rPr>
          <w:rFonts w:ascii="仿宋" w:hAnsi="仿宋" w:eastAsia="仿宋" w:cs="仿宋"/>
          <w:b w:val="0"/>
          <w:i w:val="0"/>
          <w:color w:val="000000"/>
          <w:spacing w:val="0"/>
          <w:sz w:val="32"/>
        </w:rPr>
        <w:t>一、收入支出决算总体情况说明</w:t>
      </w:r>
    </w:p>
    <w:p w14:paraId="7370A8F6">
      <w:pPr>
        <w:pageBreakBefore w:val="0"/>
        <w:wordWrap w:val="0"/>
        <w:spacing w:before="160" w:after="0" w:line="440" w:lineRule="exact"/>
        <w:ind w:left="0" w:right="0"/>
        <w:jc w:val="both"/>
        <w:textAlignment w:val="baseline"/>
        <w:rPr>
          <w:sz w:val="32"/>
        </w:rPr>
      </w:pPr>
      <w:r>
        <w:rPr>
          <w:rFonts w:ascii="仿宋" w:hAnsi="仿宋" w:eastAsia="仿宋" w:cs="仿宋"/>
          <w:b w:val="0"/>
          <w:i w:val="0"/>
          <w:color w:val="000000"/>
          <w:spacing w:val="0"/>
          <w:sz w:val="32"/>
        </w:rPr>
        <w:t>二、收入决算情况说明</w:t>
      </w:r>
    </w:p>
    <w:p w14:paraId="62C1BC79">
      <w:pPr>
        <w:pageBreakBefore w:val="0"/>
        <w:wordWrap w:val="0"/>
        <w:spacing w:before="160" w:after="0" w:line="440" w:lineRule="exact"/>
        <w:ind w:left="0" w:right="0"/>
        <w:jc w:val="both"/>
        <w:textAlignment w:val="baseline"/>
        <w:rPr>
          <w:sz w:val="32"/>
        </w:rPr>
      </w:pPr>
      <w:r>
        <w:rPr>
          <w:rFonts w:ascii="仿宋" w:hAnsi="仿宋" w:eastAsia="仿宋" w:cs="仿宋"/>
          <w:b w:val="0"/>
          <w:i w:val="0"/>
          <w:color w:val="000000"/>
          <w:spacing w:val="0"/>
          <w:sz w:val="32"/>
        </w:rPr>
        <w:t>三、支出决算情况说明</w:t>
      </w:r>
    </w:p>
    <w:p w14:paraId="20D8655F">
      <w:pPr>
        <w:pageBreakBefore w:val="0"/>
        <w:wordWrap w:val="0"/>
        <w:spacing w:before="160" w:after="0" w:line="440" w:lineRule="exact"/>
        <w:ind w:left="0" w:right="0"/>
        <w:jc w:val="both"/>
        <w:textAlignment w:val="baseline"/>
        <w:rPr>
          <w:sz w:val="32"/>
        </w:rPr>
      </w:pPr>
      <w:r>
        <w:rPr>
          <w:rFonts w:ascii="仿宋" w:hAnsi="仿宋" w:eastAsia="仿宋" w:cs="仿宋"/>
          <w:b w:val="0"/>
          <w:i w:val="0"/>
          <w:color w:val="000000"/>
          <w:spacing w:val="0"/>
          <w:sz w:val="32"/>
        </w:rPr>
        <w:t>四、财政拨款收入支出决算总体情况说明</w:t>
      </w:r>
    </w:p>
    <w:p w14:paraId="2D967797">
      <w:pPr>
        <w:pageBreakBefore w:val="0"/>
        <w:wordWrap w:val="0"/>
        <w:spacing w:before="160" w:after="0" w:line="440" w:lineRule="exact"/>
        <w:ind w:left="0" w:right="0"/>
        <w:jc w:val="both"/>
        <w:textAlignment w:val="baseline"/>
        <w:rPr>
          <w:sz w:val="32"/>
        </w:rPr>
      </w:pPr>
      <w:r>
        <w:rPr>
          <w:rFonts w:ascii="仿宋" w:hAnsi="仿宋" w:eastAsia="仿宋" w:cs="仿宋"/>
          <w:b w:val="0"/>
          <w:i w:val="0"/>
          <w:color w:val="000000"/>
          <w:spacing w:val="0"/>
          <w:sz w:val="32"/>
        </w:rPr>
        <w:t>五、一般公共预算财政拨款支出决算情况说明</w:t>
      </w:r>
    </w:p>
    <w:p w14:paraId="52C387F9"/>
    <w:p w14:paraId="6646BF5D">
      <w:pPr>
        <w:sectPr>
          <w:footerReference r:id="rId3" w:type="default"/>
          <w:pgSz w:w="11900" w:h="16820"/>
          <w:pgMar w:top="1800" w:right="1440" w:bottom="1440" w:left="1800" w:header="720" w:footer="1120" w:gutter="0"/>
          <w:cols w:space="720" w:num="1"/>
        </w:sectPr>
      </w:pPr>
    </w:p>
    <w:p w14:paraId="6D3E8447">
      <w:pPr>
        <w:pageBreakBefore w:val="0"/>
        <w:wordWrap w:val="0"/>
        <w:spacing w:before="0" w:after="0" w:line="420" w:lineRule="exact"/>
        <w:ind w:left="0" w:right="0"/>
        <w:jc w:val="both"/>
        <w:textAlignment w:val="baseline"/>
        <w:rPr>
          <w:sz w:val="29"/>
        </w:rPr>
      </w:pPr>
      <w:r>
        <w:rPr>
          <w:rFonts w:ascii="仿宋" w:hAnsi="仿宋" w:eastAsia="仿宋" w:cs="仿宋"/>
          <w:b w:val="0"/>
          <w:i w:val="0"/>
          <w:color w:val="000000"/>
          <w:spacing w:val="0"/>
          <w:sz w:val="29"/>
        </w:rPr>
        <w:t>六、一般公共预算财政拨款基本支出决算情况说明</w:t>
      </w:r>
    </w:p>
    <w:p w14:paraId="576E378A">
      <w:pPr>
        <w:pageBreakBefore w:val="0"/>
        <w:wordWrap w:val="0"/>
        <w:spacing w:before="140" w:after="0" w:line="420" w:lineRule="exact"/>
        <w:ind w:left="0" w:right="0"/>
        <w:jc w:val="both"/>
        <w:textAlignment w:val="baseline"/>
        <w:rPr>
          <w:sz w:val="29"/>
        </w:rPr>
      </w:pPr>
      <w:r>
        <w:rPr>
          <w:rFonts w:ascii="仿宋" w:hAnsi="仿宋" w:eastAsia="仿宋" w:cs="仿宋"/>
          <w:b w:val="0"/>
          <w:i w:val="0"/>
          <w:color w:val="000000"/>
          <w:spacing w:val="0"/>
          <w:sz w:val="29"/>
        </w:rPr>
        <w:t>七、政府性基金预算财政拨款收入支出决算情况说明</w:t>
      </w:r>
    </w:p>
    <w:p w14:paraId="56840C25">
      <w:pPr>
        <w:pageBreakBefore w:val="0"/>
        <w:wordWrap w:val="0"/>
        <w:spacing w:before="140" w:after="0" w:line="420" w:lineRule="exact"/>
        <w:ind w:left="0" w:right="0"/>
        <w:jc w:val="both"/>
        <w:textAlignment w:val="baseline"/>
        <w:rPr>
          <w:sz w:val="29"/>
        </w:rPr>
      </w:pPr>
      <w:r>
        <w:rPr>
          <w:rFonts w:ascii="仿宋" w:hAnsi="仿宋" w:eastAsia="仿宋" w:cs="仿宋"/>
          <w:b w:val="0"/>
          <w:i w:val="0"/>
          <w:color w:val="000000"/>
          <w:spacing w:val="0"/>
          <w:sz w:val="29"/>
        </w:rPr>
        <w:t>八、国有资本经营预算财政拨款支出决算情况说明</w:t>
      </w:r>
    </w:p>
    <w:p w14:paraId="6AC09C9B">
      <w:pPr>
        <w:pageBreakBefore w:val="0"/>
        <w:wordWrap w:val="0"/>
        <w:spacing w:before="140" w:after="0" w:line="420" w:lineRule="exact"/>
        <w:ind w:left="0" w:right="0"/>
        <w:jc w:val="both"/>
        <w:textAlignment w:val="baseline"/>
        <w:rPr>
          <w:sz w:val="29"/>
        </w:rPr>
      </w:pPr>
      <w:r>
        <w:rPr>
          <w:rFonts w:ascii="仿宋" w:hAnsi="仿宋" w:eastAsia="仿宋" w:cs="仿宋"/>
          <w:b w:val="0"/>
          <w:i w:val="0"/>
          <w:color w:val="000000"/>
          <w:spacing w:val="0"/>
          <w:sz w:val="29"/>
        </w:rPr>
        <w:t>九、财政拨款“三公”经费支出决算情况说明</w:t>
      </w:r>
    </w:p>
    <w:p w14:paraId="4D7F58E7">
      <w:pPr>
        <w:pageBreakBefore w:val="0"/>
        <w:wordWrap w:val="0"/>
        <w:spacing w:before="140" w:after="0" w:line="420" w:lineRule="exact"/>
        <w:ind w:left="0" w:right="0"/>
        <w:jc w:val="both"/>
        <w:textAlignment w:val="baseline"/>
        <w:rPr>
          <w:sz w:val="29"/>
        </w:rPr>
      </w:pPr>
      <w:r>
        <w:rPr>
          <w:rFonts w:ascii="仿宋" w:hAnsi="仿宋" w:eastAsia="仿宋" w:cs="仿宋"/>
          <w:b w:val="0"/>
          <w:i w:val="0"/>
          <w:color w:val="000000"/>
          <w:spacing w:val="0"/>
          <w:sz w:val="29"/>
        </w:rPr>
        <w:t>十、绩效评价情况说明</w:t>
      </w:r>
    </w:p>
    <w:p w14:paraId="63B618FA">
      <w:pPr>
        <w:pageBreakBefore w:val="0"/>
        <w:wordWrap w:val="0"/>
        <w:spacing w:before="140" w:after="0" w:line="420" w:lineRule="exact"/>
        <w:ind w:left="0" w:right="0"/>
        <w:jc w:val="both"/>
        <w:textAlignment w:val="baseline"/>
        <w:rPr>
          <w:sz w:val="29"/>
        </w:rPr>
      </w:pPr>
      <w:r>
        <w:rPr>
          <w:rFonts w:ascii="仿宋" w:hAnsi="仿宋" w:eastAsia="仿宋" w:cs="仿宋"/>
          <w:b w:val="0"/>
          <w:i w:val="0"/>
          <w:color w:val="000000"/>
          <w:spacing w:val="0"/>
          <w:sz w:val="29"/>
        </w:rPr>
        <w:t>十一、其他重要事项情况说明</w:t>
      </w:r>
    </w:p>
    <w:p w14:paraId="1ED2D898">
      <w:pPr>
        <w:pageBreakBefore w:val="0"/>
        <w:wordWrap w:val="0"/>
        <w:spacing w:before="140" w:after="0" w:line="420" w:lineRule="exact"/>
        <w:ind w:left="0" w:right="0"/>
        <w:jc w:val="both"/>
        <w:textAlignment w:val="baseline"/>
        <w:rPr>
          <w:sz w:val="29"/>
        </w:rPr>
      </w:pPr>
      <w:r>
        <w:rPr>
          <w:rFonts w:ascii="仿宋" w:hAnsi="仿宋" w:eastAsia="仿宋" w:cs="仿宋"/>
          <w:b/>
          <w:i w:val="0"/>
          <w:color w:val="000000"/>
          <w:spacing w:val="0"/>
          <w:sz w:val="29"/>
        </w:rPr>
        <w:t>第四部分</w:t>
      </w:r>
      <w:r>
        <w:rPr>
          <w:rFonts w:ascii="宋体" w:hAnsi="宋体" w:eastAsia="宋体" w:cs="宋体"/>
          <w:b w:val="0"/>
          <w:i w:val="0"/>
          <w:color w:val="000000"/>
          <w:spacing w:val="0"/>
          <w:sz w:val="29"/>
        </w:rPr>
        <w:t xml:space="preserve">   </w:t>
      </w:r>
      <w:r>
        <w:rPr>
          <w:rFonts w:ascii="仿宋" w:hAnsi="仿宋" w:eastAsia="仿宋" w:cs="仿宋"/>
          <w:b/>
          <w:i w:val="0"/>
          <w:color w:val="000000"/>
          <w:spacing w:val="0"/>
          <w:sz w:val="29"/>
        </w:rPr>
        <w:t>名词解释</w:t>
      </w:r>
    </w:p>
    <w:p w14:paraId="30392B73"/>
    <w:p w14:paraId="79120467">
      <w:pPr>
        <w:sectPr>
          <w:headerReference r:id="rId4" w:type="default"/>
          <w:footerReference r:id="rId5" w:type="default"/>
          <w:pgSz w:w="11900" w:h="16820"/>
          <w:pgMar w:top="1800" w:right="1440" w:bottom="1440" w:left="1800" w:header="720" w:footer="1140" w:gutter="0"/>
          <w:cols w:space="720" w:num="1"/>
        </w:sectPr>
      </w:pPr>
    </w:p>
    <w:p w14:paraId="6E854E85">
      <w:pPr>
        <w:pageBreakBefore w:val="0"/>
        <w:wordWrap w:val="0"/>
        <w:spacing w:before="0" w:after="0" w:line="560" w:lineRule="exact"/>
        <w:ind w:left="0" w:right="0"/>
        <w:jc w:val="center"/>
        <w:textAlignment w:val="baseline"/>
        <w:rPr>
          <w:sz w:val="40"/>
        </w:rPr>
      </w:pPr>
      <w:r>
        <w:rPr>
          <w:rFonts w:ascii="黑体" w:hAnsi="黑体" w:eastAsia="黑体" w:cs="黑体"/>
          <w:b/>
          <w:i w:val="0"/>
          <w:color w:val="000000"/>
          <w:spacing w:val="0"/>
          <w:sz w:val="40"/>
        </w:rPr>
        <w:t>第一部分 部门概况</w:t>
      </w:r>
    </w:p>
    <w:p w14:paraId="78857645">
      <w:pPr>
        <w:pageBreakBefore w:val="0"/>
        <w:wordWrap w:val="0"/>
        <w:spacing w:before="800" w:after="0" w:line="560" w:lineRule="exact"/>
        <w:ind w:left="0" w:right="0" w:firstLine="640"/>
        <w:jc w:val="both"/>
        <w:textAlignment w:val="baseline"/>
        <w:rPr>
          <w:sz w:val="32"/>
        </w:rPr>
      </w:pPr>
      <w:r>
        <w:rPr>
          <w:rFonts w:ascii="黑体" w:hAnsi="黑体" w:eastAsia="黑体" w:cs="黑体"/>
          <w:b/>
          <w:i w:val="0"/>
          <w:color w:val="000000"/>
          <w:spacing w:val="0"/>
          <w:sz w:val="32"/>
        </w:rPr>
        <w:t>一、部门主要职责</w:t>
      </w:r>
    </w:p>
    <w:p w14:paraId="4FFD24CA">
      <w:pPr>
        <w:pageBreakBefore w:val="0"/>
        <w:wordWrap w:val="0"/>
        <w:spacing w:before="0" w:after="0" w:line="560" w:lineRule="exact"/>
        <w:ind w:left="0" w:right="0" w:firstLine="960"/>
        <w:jc w:val="both"/>
        <w:textAlignment w:val="baseline"/>
        <w:rPr>
          <w:sz w:val="32"/>
        </w:rPr>
      </w:pPr>
      <w:r>
        <w:rPr>
          <w:rFonts w:ascii="仿宋" w:hAnsi="仿宋" w:eastAsia="仿宋" w:cs="仿宋"/>
          <w:b w:val="0"/>
          <w:i w:val="0"/>
          <w:color w:val="000000"/>
          <w:spacing w:val="0"/>
          <w:sz w:val="32"/>
        </w:rPr>
        <w:t>……根据《中共中央国务院关于分类推进事业单位改革的指导意见》(中发[</w:t>
      </w:r>
      <w:r>
        <w:rPr>
          <w:rFonts w:ascii="Times New Roman" w:hAnsi="Times New Roman" w:eastAsia="Times New Roman" w:cs="Times New Roman"/>
          <w:b w:val="0"/>
          <w:i w:val="0"/>
          <w:color w:val="000000"/>
          <w:spacing w:val="0"/>
          <w:sz w:val="32"/>
        </w:rPr>
        <w:t>2011]5</w:t>
      </w:r>
      <w:r>
        <w:rPr>
          <w:rFonts w:ascii="仿宋" w:hAnsi="仿宋" w:eastAsia="仿宋" w:cs="仿宋"/>
          <w:b w:val="0"/>
          <w:i w:val="0"/>
          <w:color w:val="000000"/>
          <w:spacing w:val="0"/>
          <w:sz w:val="32"/>
        </w:rPr>
        <w:t>号)和《中共吉林省委吉林省人民政府关于分类推进事业单位改革的实施意见》(吉发[</w:t>
      </w:r>
      <w:r>
        <w:rPr>
          <w:rFonts w:ascii="Times New Roman" w:hAnsi="Times New Roman" w:eastAsia="Times New Roman" w:cs="Times New Roman"/>
          <w:b w:val="0"/>
          <w:i w:val="0"/>
          <w:color w:val="000000"/>
          <w:spacing w:val="0"/>
          <w:sz w:val="32"/>
        </w:rPr>
        <w:t>2011]31</w:t>
      </w:r>
      <w:r>
        <w:rPr>
          <w:rFonts w:ascii="仿宋" w:hAnsi="仿宋" w:eastAsia="仿宋" w:cs="仿宋"/>
          <w:b w:val="0"/>
          <w:i w:val="0"/>
          <w:color w:val="000000"/>
          <w:spacing w:val="0"/>
          <w:sz w:val="32"/>
        </w:rPr>
        <w:t>号)精神，按照《中共吉林省委办公厅吉林省人民政府办公厅关于印发&lt;吉林省事业单位分类实施方案&gt;和五个配套文件的通知》(吉办发[</w:t>
      </w:r>
      <w:r>
        <w:rPr>
          <w:rFonts w:ascii="Times New Roman" w:hAnsi="Times New Roman" w:eastAsia="Times New Roman" w:cs="Times New Roman"/>
          <w:b w:val="0"/>
          <w:i w:val="0"/>
          <w:color w:val="000000"/>
          <w:spacing w:val="0"/>
          <w:sz w:val="32"/>
        </w:rPr>
        <w:t>2013]28</w:t>
      </w:r>
      <w:r>
        <w:rPr>
          <w:rFonts w:ascii="仿宋" w:hAnsi="仿宋" w:eastAsia="仿宋" w:cs="仿宋"/>
          <w:b w:val="0"/>
          <w:i w:val="0"/>
          <w:color w:val="000000"/>
          <w:spacing w:val="0"/>
          <w:sz w:val="32"/>
        </w:rPr>
        <w:t>号)规定，为适应社会公益服务事业发展的需要，设立通化市口腔医院，为隶属于通化市东昌区卫生计生局的公益二类事业单位。职责为：</w:t>
      </w:r>
    </w:p>
    <w:p w14:paraId="2CC88C55">
      <w:pPr>
        <w:pageBreakBefore w:val="0"/>
        <w:wordWrap w:val="0"/>
        <w:spacing w:before="0" w:after="0" w:line="560" w:lineRule="exact"/>
        <w:ind w:left="0" w:right="0" w:firstLine="800"/>
        <w:jc w:val="both"/>
        <w:textAlignment w:val="baseline"/>
        <w:rPr>
          <w:sz w:val="32"/>
        </w:rPr>
      </w:pPr>
      <w:r>
        <w:rPr>
          <w:rFonts w:ascii="仿宋" w:hAnsi="仿宋" w:eastAsia="仿宋" w:cs="仿宋"/>
          <w:b w:val="0"/>
          <w:i w:val="0"/>
          <w:color w:val="000000"/>
          <w:spacing w:val="0"/>
          <w:sz w:val="32"/>
        </w:rPr>
        <w:t>(一)负责为本辖区居民口腔健康提供医疗与护理保健服务；</w:t>
      </w:r>
    </w:p>
    <w:p w14:paraId="2A2E85B5">
      <w:pPr>
        <w:pageBreakBefore w:val="0"/>
        <w:wordWrap w:val="0"/>
        <w:spacing w:before="0" w:after="0" w:line="560" w:lineRule="exact"/>
        <w:ind w:left="0" w:right="0" w:firstLine="800"/>
        <w:jc w:val="both"/>
        <w:textAlignment w:val="baseline"/>
        <w:rPr>
          <w:sz w:val="32"/>
        </w:rPr>
      </w:pPr>
      <w:r>
        <w:rPr>
          <w:rFonts w:ascii="仿宋" w:hAnsi="仿宋" w:eastAsia="仿宋" w:cs="仿宋"/>
          <w:b w:val="0"/>
          <w:i w:val="0"/>
          <w:color w:val="000000"/>
          <w:spacing w:val="0"/>
          <w:sz w:val="32"/>
        </w:rPr>
        <w:t>(二)负责本辖区口腔疾病防治、口腔病患者的临床诊疗以及口腔常见病、多发病的诊疗、救治服务及口腔矫正、修复、种植等工作；</w:t>
      </w:r>
    </w:p>
    <w:p w14:paraId="661E104D">
      <w:pPr>
        <w:pageBreakBefore w:val="0"/>
        <w:wordWrap w:val="0"/>
        <w:spacing w:before="0" w:after="0" w:line="560" w:lineRule="exact"/>
        <w:ind w:left="0" w:right="0" w:firstLine="800"/>
        <w:jc w:val="both"/>
        <w:textAlignment w:val="baseline"/>
        <w:rPr>
          <w:sz w:val="32"/>
        </w:rPr>
      </w:pPr>
      <w:r>
        <w:rPr>
          <w:rFonts w:ascii="仿宋" w:hAnsi="仿宋" w:eastAsia="仿宋" w:cs="仿宋"/>
          <w:b w:val="0"/>
          <w:i w:val="0"/>
          <w:color w:val="000000"/>
          <w:spacing w:val="0"/>
          <w:sz w:val="32"/>
        </w:rPr>
        <w:t>(三)承担本辖区口腔预防保健、口腔健康教育、口腔普查等工作；</w:t>
      </w:r>
    </w:p>
    <w:p w14:paraId="7EF85721">
      <w:pPr>
        <w:pageBreakBefore w:val="0"/>
        <w:wordWrap w:val="0"/>
        <w:spacing w:before="0" w:after="0" w:line="560" w:lineRule="exact"/>
        <w:ind w:left="0" w:right="0" w:firstLine="640"/>
        <w:jc w:val="both"/>
        <w:textAlignment w:val="baseline"/>
        <w:rPr>
          <w:sz w:val="32"/>
        </w:rPr>
      </w:pPr>
      <w:r>
        <w:rPr>
          <w:rFonts w:ascii="仿宋" w:hAnsi="仿宋" w:eastAsia="仿宋" w:cs="仿宋"/>
          <w:b w:val="0"/>
          <w:i w:val="0"/>
          <w:color w:val="000000"/>
          <w:spacing w:val="0"/>
          <w:sz w:val="32"/>
        </w:rPr>
        <w:t>根据上述主要职责和具有的社会功能，确定通化市口腔医院为公益二类事业单位，经费形式为财政差额拔款。</w:t>
      </w:r>
    </w:p>
    <w:p w14:paraId="2EF8BE66">
      <w:pPr>
        <w:pageBreakBefore w:val="0"/>
        <w:wordWrap w:val="0"/>
        <w:spacing w:before="800" w:after="0" w:line="560" w:lineRule="exact"/>
        <w:ind w:left="0" w:right="0" w:firstLine="640"/>
        <w:jc w:val="both"/>
        <w:textAlignment w:val="baseline"/>
        <w:rPr>
          <w:sz w:val="32"/>
        </w:rPr>
      </w:pPr>
      <w:r>
        <w:rPr>
          <w:rFonts w:ascii="黑体" w:hAnsi="黑体" w:eastAsia="黑体" w:cs="黑体"/>
          <w:b/>
          <w:i w:val="0"/>
          <w:color w:val="000000"/>
          <w:spacing w:val="0"/>
          <w:sz w:val="32"/>
        </w:rPr>
        <w:t>二、机构设置及部门决算单位构成</w:t>
      </w:r>
    </w:p>
    <w:p w14:paraId="62F82C1E">
      <w:pPr>
        <w:pageBreakBefore w:val="0"/>
        <w:wordWrap w:val="0"/>
        <w:spacing w:before="0" w:after="0" w:line="600" w:lineRule="exact"/>
        <w:ind w:left="0" w:right="0" w:firstLine="600"/>
        <w:jc w:val="both"/>
        <w:textAlignment w:val="baseline"/>
        <w:rPr>
          <w:sz w:val="30"/>
        </w:rPr>
      </w:pPr>
      <w:r>
        <w:rPr>
          <w:rFonts w:ascii="仿宋" w:hAnsi="仿宋" w:eastAsia="仿宋" w:cs="仿宋"/>
          <w:b w:val="0"/>
          <w:i w:val="0"/>
          <w:color w:val="000000"/>
          <w:spacing w:val="0"/>
          <w:sz w:val="30"/>
        </w:rPr>
        <w:t>根据所承担的工作职责和编制总量，通化市口腔医院设3个内设机构。</w:t>
      </w:r>
    </w:p>
    <w:p w14:paraId="10DA903E">
      <w:pPr>
        <w:pageBreakBefore w:val="0"/>
        <w:wordWrap w:val="0"/>
        <w:spacing w:before="0" w:after="0" w:line="600" w:lineRule="exact"/>
        <w:ind w:left="0" w:right="0" w:firstLine="760"/>
        <w:jc w:val="both"/>
        <w:textAlignment w:val="baseline"/>
        <w:rPr>
          <w:sz w:val="30"/>
        </w:rPr>
      </w:pPr>
      <w:r>
        <w:rPr>
          <w:rFonts w:ascii="仿宋" w:hAnsi="仿宋" w:eastAsia="仿宋" w:cs="仿宋"/>
          <w:b w:val="0"/>
          <w:i w:val="0"/>
          <w:color w:val="000000"/>
          <w:spacing w:val="0"/>
          <w:sz w:val="30"/>
        </w:rPr>
        <w:t>(一)临床科室</w:t>
      </w:r>
    </w:p>
    <w:p w14:paraId="08EC8FF3">
      <w:pPr>
        <w:pageBreakBefore w:val="0"/>
        <w:wordWrap w:val="0"/>
        <w:spacing w:before="0" w:after="0" w:line="600" w:lineRule="exact"/>
        <w:ind w:left="0" w:right="0" w:firstLine="760"/>
        <w:jc w:val="both"/>
        <w:textAlignment w:val="baseline"/>
        <w:rPr>
          <w:sz w:val="30"/>
        </w:rPr>
      </w:pPr>
      <w:r>
        <w:rPr>
          <w:rFonts w:ascii="仿宋" w:hAnsi="仿宋" w:eastAsia="仿宋" w:cs="仿宋"/>
          <w:b w:val="0"/>
          <w:i w:val="0"/>
          <w:color w:val="000000"/>
          <w:spacing w:val="0"/>
          <w:sz w:val="30"/>
        </w:rPr>
        <w:t>(二)医技科室</w:t>
      </w:r>
    </w:p>
    <w:p w14:paraId="3E458A43">
      <w:pPr>
        <w:pageBreakBefore w:val="0"/>
        <w:wordWrap w:val="0"/>
        <w:spacing w:before="0" w:after="0" w:line="600" w:lineRule="exact"/>
        <w:ind w:left="0" w:right="0" w:firstLine="760"/>
        <w:jc w:val="both"/>
        <w:textAlignment w:val="baseline"/>
        <w:rPr>
          <w:sz w:val="30"/>
        </w:rPr>
      </w:pPr>
      <w:r>
        <w:rPr>
          <w:rFonts w:ascii="仿宋" w:hAnsi="仿宋" w:eastAsia="仿宋" w:cs="仿宋"/>
          <w:b w:val="0"/>
          <w:i w:val="0"/>
          <w:color w:val="000000"/>
          <w:spacing w:val="0"/>
          <w:sz w:val="30"/>
        </w:rPr>
        <w:t>(三)行政职能科室</w:t>
      </w:r>
    </w:p>
    <w:p w14:paraId="7EC4EF2E">
      <w:pPr>
        <w:pageBreakBefore w:val="0"/>
        <w:wordWrap w:val="0"/>
        <w:spacing w:before="0" w:after="0" w:line="600" w:lineRule="exact"/>
        <w:ind w:left="0" w:right="0" w:firstLine="760"/>
        <w:jc w:val="both"/>
        <w:textAlignment w:val="baseline"/>
        <w:rPr>
          <w:sz w:val="30"/>
        </w:rPr>
      </w:pPr>
      <w:r>
        <w:rPr>
          <w:rFonts w:ascii="仿宋" w:hAnsi="仿宋" w:eastAsia="仿宋" w:cs="仿宋"/>
          <w:b w:val="0"/>
          <w:i w:val="0"/>
          <w:color w:val="000000"/>
          <w:spacing w:val="0"/>
          <w:sz w:val="30"/>
        </w:rPr>
        <w:t>内设机构职责根据本单位主要职责自行分解。</w:t>
      </w:r>
    </w:p>
    <w:p w14:paraId="7EE87E16">
      <w:pPr>
        <w:pageBreakBefore w:val="0"/>
        <w:wordWrap w:val="0"/>
        <w:spacing w:before="0" w:after="0" w:line="600" w:lineRule="exact"/>
        <w:ind w:left="0" w:right="0" w:firstLine="600"/>
        <w:jc w:val="both"/>
        <w:textAlignment w:val="baseline"/>
        <w:rPr>
          <w:sz w:val="30"/>
        </w:rPr>
      </w:pPr>
      <w:r>
        <w:rPr>
          <w:rFonts w:ascii="仿宋" w:hAnsi="仿宋" w:eastAsia="仿宋" w:cs="仿宋"/>
          <w:b w:val="0"/>
          <w:i w:val="0"/>
          <w:color w:val="000000"/>
          <w:spacing w:val="0"/>
          <w:sz w:val="30"/>
        </w:rPr>
        <w:t>根据职责任务，核定通化市口腔医院差额拔款事业编制46名。编制比例结构：行政管理岗位编制7名，专业技术岗位编制35名，工勤岗位编制4名。</w:t>
      </w:r>
    </w:p>
    <w:p w14:paraId="47C29345">
      <w:pPr>
        <w:pageBreakBefore w:val="0"/>
        <w:wordWrap w:val="0"/>
        <w:spacing w:before="0" w:after="0" w:line="600" w:lineRule="exact"/>
        <w:ind w:left="0" w:right="0" w:firstLine="600"/>
        <w:jc w:val="both"/>
        <w:textAlignment w:val="baseline"/>
        <w:rPr>
          <w:sz w:val="30"/>
        </w:rPr>
      </w:pPr>
      <w:r>
        <w:rPr>
          <w:rFonts w:ascii="仿宋" w:hAnsi="仿宋" w:eastAsia="仿宋" w:cs="仿宋"/>
          <w:b w:val="0"/>
          <w:i w:val="0"/>
          <w:color w:val="000000"/>
          <w:spacing w:val="0"/>
          <w:sz w:val="30"/>
        </w:rPr>
        <w:t>在国家关于事业单位机构规格新的规定发布之前，通化市口腔医院按原未定级规格待遇管理。</w:t>
      </w:r>
    </w:p>
    <w:p w14:paraId="5205ACF3">
      <w:pPr>
        <w:pageBreakBefore w:val="0"/>
        <w:wordWrap w:val="0"/>
        <w:spacing w:before="0" w:after="0" w:line="600" w:lineRule="exact"/>
        <w:ind w:left="0" w:right="0" w:firstLine="760"/>
        <w:jc w:val="both"/>
        <w:textAlignment w:val="baseline"/>
        <w:rPr>
          <w:sz w:val="30"/>
        </w:rPr>
      </w:pPr>
      <w:r>
        <w:rPr>
          <w:rFonts w:ascii="仿宋" w:hAnsi="仿宋" w:eastAsia="仿宋" w:cs="仿宋"/>
          <w:b w:val="0"/>
          <w:i w:val="0"/>
          <w:color w:val="000000"/>
          <w:spacing w:val="0"/>
          <w:sz w:val="30"/>
        </w:rPr>
        <w:t>(一)根据中央和省关于公益二类事业单位改革的要求，强化公益属性，进一步理顺体制，完善机制，健全制度，不断提高公益服务水平和效率。</w:t>
      </w:r>
    </w:p>
    <w:p w14:paraId="42CE1537">
      <w:pPr>
        <w:pageBreakBefore w:val="0"/>
        <w:wordWrap w:val="0"/>
        <w:spacing w:before="0" w:after="0" w:line="600" w:lineRule="exact"/>
        <w:ind w:left="0" w:right="0" w:firstLine="760"/>
        <w:jc w:val="both"/>
        <w:textAlignment w:val="baseline"/>
        <w:rPr>
          <w:sz w:val="30"/>
        </w:rPr>
      </w:pPr>
      <w:r>
        <w:rPr>
          <w:rFonts w:ascii="仿宋" w:hAnsi="仿宋" w:eastAsia="仿宋" w:cs="仿宋"/>
          <w:b w:val="0"/>
          <w:i w:val="0"/>
          <w:color w:val="000000"/>
          <w:spacing w:val="0"/>
          <w:sz w:val="30"/>
        </w:rPr>
        <w:t>(二)按照规定的宗旨、业务范围和服务规范开展活动。在确保公益目标的前提下，可依据相关法律法规提供与主业相关的服务，收益的使用按国家有关政策规定执行。不得从事生产经营活动和与公益服务职能无关的其他活动。</w:t>
      </w:r>
    </w:p>
    <w:p w14:paraId="7F9ACABB">
      <w:pPr>
        <w:pageBreakBefore w:val="0"/>
        <w:wordWrap w:val="0"/>
        <w:spacing w:before="0" w:after="0" w:line="600" w:lineRule="exact"/>
        <w:ind w:left="0" w:right="0" w:firstLine="760"/>
        <w:jc w:val="both"/>
        <w:textAlignment w:val="baseline"/>
        <w:rPr>
          <w:sz w:val="30"/>
        </w:rPr>
      </w:pPr>
      <w:r>
        <w:rPr>
          <w:rFonts w:ascii="仿宋" w:hAnsi="仿宋" w:eastAsia="仿宋" w:cs="仿宋"/>
          <w:b w:val="0"/>
          <w:i w:val="0"/>
          <w:color w:val="000000"/>
          <w:spacing w:val="0"/>
          <w:sz w:val="30"/>
        </w:rPr>
        <w:t>(三)分类后，除国家和省明确政策规定外，原编制经费形式和人员管理、国有资产管理以及原实行的人员养老保险政策维持不变，待国家和省有关政策规定明确后，按规定办理。</w:t>
      </w:r>
    </w:p>
    <w:p w14:paraId="169F7F6F">
      <w:pPr>
        <w:pageBreakBefore w:val="0"/>
        <w:wordWrap w:val="0"/>
        <w:spacing w:before="40" w:after="0" w:line="480" w:lineRule="atLeast"/>
        <w:ind w:left="0" w:right="180" w:firstLine="780"/>
        <w:jc w:val="both"/>
        <w:textAlignment w:val="baseline"/>
        <w:rPr>
          <w:sz w:val="29"/>
        </w:rPr>
      </w:pPr>
      <w:r>
        <w:rPr>
          <w:rFonts w:ascii="宋体" w:hAnsi="宋体" w:eastAsia="宋体" w:cs="宋体"/>
          <w:b w:val="0"/>
          <w:i w:val="0"/>
          <w:color w:val="000000"/>
          <w:spacing w:val="0"/>
          <w:sz w:val="29"/>
        </w:rPr>
        <w:t>(四)三十日内，按“三定”规定理顺名称和职责，到登记管理机关办理变更事宜。</w:t>
      </w:r>
    </w:p>
    <w:p w14:paraId="02ACF08B">
      <w:pPr>
        <w:pageBreakBefore w:val="0"/>
        <w:wordWrap w:val="0"/>
        <w:spacing w:before="0" w:after="0" w:line="480" w:lineRule="atLeast"/>
        <w:ind w:left="0" w:right="160" w:firstLine="640"/>
        <w:jc w:val="both"/>
        <w:textAlignment w:val="baseline"/>
        <w:rPr>
          <w:sz w:val="29"/>
        </w:rPr>
      </w:pPr>
      <w:r>
        <w:rPr>
          <w:rFonts w:ascii="宋体" w:hAnsi="宋体" w:eastAsia="宋体" w:cs="宋体"/>
          <w:b w:val="0"/>
          <w:i w:val="0"/>
          <w:color w:val="000000"/>
          <w:spacing w:val="0"/>
          <w:sz w:val="29"/>
        </w:rPr>
        <w:t>本规定由通化市东昌区机构编制委员会办公室负责解释，其调整由通化市东昌区机构编制委员会办公室按规定程序办理。本《规定》自下发之日起执行。</w:t>
      </w:r>
    </w:p>
    <w:p w14:paraId="07E85C47">
      <w:pPr>
        <w:pageBreakBefore w:val="0"/>
        <w:wordWrap w:val="0"/>
        <w:spacing w:before="0" w:after="0" w:line="520" w:lineRule="exact"/>
        <w:ind w:left="0" w:right="0"/>
        <w:jc w:val="both"/>
        <w:textAlignment w:val="baseline"/>
        <w:rPr>
          <w:sz w:val="29"/>
        </w:rPr>
      </w:pPr>
    </w:p>
    <w:p w14:paraId="4F9476FA">
      <w:pPr>
        <w:pageBreakBefore w:val="0"/>
        <w:wordWrap w:val="0"/>
        <w:spacing w:before="0" w:after="0" w:line="520" w:lineRule="exact"/>
        <w:ind w:left="0" w:right="0"/>
        <w:jc w:val="both"/>
        <w:textAlignment w:val="baseline"/>
        <w:rPr>
          <w:sz w:val="29"/>
        </w:rPr>
      </w:pPr>
    </w:p>
    <w:p w14:paraId="58BCD998">
      <w:pPr>
        <w:pageBreakBefore w:val="0"/>
        <w:wordWrap w:val="0"/>
        <w:spacing w:before="0" w:after="0" w:line="520" w:lineRule="exact"/>
        <w:ind w:left="0" w:right="0"/>
        <w:jc w:val="both"/>
        <w:textAlignment w:val="baseline"/>
        <w:rPr>
          <w:sz w:val="29"/>
        </w:rPr>
      </w:pPr>
    </w:p>
    <w:p w14:paraId="53868CD7">
      <w:pPr>
        <w:pageBreakBefore w:val="0"/>
        <w:wordWrap w:val="0"/>
        <w:spacing w:before="0" w:after="0" w:line="560" w:lineRule="atLeast"/>
        <w:ind w:left="0" w:right="0"/>
        <w:jc w:val="center"/>
        <w:textAlignment w:val="baseline"/>
        <w:rPr>
          <w:sz w:val="42"/>
        </w:rPr>
      </w:pPr>
      <w:r>
        <w:rPr>
          <w:rFonts w:ascii="宋体" w:hAnsi="宋体" w:eastAsia="宋体" w:cs="宋体"/>
          <w:b w:val="0"/>
          <w:i w:val="0"/>
          <w:color w:val="000000"/>
          <w:spacing w:val="0"/>
          <w:sz w:val="42"/>
        </w:rPr>
        <w:t>第二部分 20</w:t>
      </w:r>
      <w:r>
        <w:rPr>
          <w:rFonts w:hint="eastAsia" w:ascii="宋体" w:hAnsi="宋体" w:eastAsia="宋体" w:cs="宋体"/>
          <w:b w:val="0"/>
          <w:i w:val="0"/>
          <w:color w:val="000000"/>
          <w:spacing w:val="0"/>
          <w:sz w:val="42"/>
          <w:lang w:val="en-US" w:eastAsia="zh-CN"/>
        </w:rPr>
        <w:t>25</w:t>
      </w:r>
      <w:r>
        <w:rPr>
          <w:rFonts w:ascii="宋体" w:hAnsi="宋体" w:eastAsia="宋体" w:cs="宋体"/>
          <w:b w:val="0"/>
          <w:i w:val="0"/>
          <w:color w:val="000000"/>
          <w:spacing w:val="0"/>
          <w:sz w:val="42"/>
        </w:rPr>
        <w:t>年度部门决算表</w:t>
      </w:r>
    </w:p>
    <w:p w14:paraId="56543E70">
      <w:pPr>
        <w:pageBreakBefore w:val="0"/>
        <w:wordWrap w:val="0"/>
        <w:spacing w:before="0" w:after="0" w:line="400" w:lineRule="exact"/>
        <w:ind w:left="0" w:right="0"/>
        <w:jc w:val="center"/>
        <w:textAlignment w:val="baseline"/>
        <w:rPr>
          <w:sz w:val="42"/>
        </w:rPr>
      </w:pPr>
    </w:p>
    <w:p w14:paraId="2B98FC81">
      <w:pPr>
        <w:pageBreakBefore w:val="0"/>
        <w:wordWrap w:val="0"/>
        <w:spacing w:before="0" w:after="0" w:line="400" w:lineRule="exact"/>
        <w:ind w:left="0" w:right="0"/>
        <w:jc w:val="center"/>
        <w:textAlignment w:val="baseline"/>
        <w:rPr>
          <w:sz w:val="42"/>
        </w:rPr>
      </w:pPr>
    </w:p>
    <w:p w14:paraId="5C80580C">
      <w:pPr>
        <w:pageBreakBefore w:val="0"/>
        <w:wordWrap w:val="0"/>
        <w:spacing w:before="0" w:after="0" w:line="480" w:lineRule="atLeast"/>
        <w:ind w:left="640" w:right="0"/>
        <w:jc w:val="both"/>
        <w:textAlignment w:val="baseline"/>
        <w:rPr>
          <w:sz w:val="29"/>
        </w:rPr>
      </w:pPr>
      <w:r>
        <w:rPr>
          <w:rFonts w:ascii="宋体" w:hAnsi="宋体" w:eastAsia="宋体" w:cs="宋体"/>
          <w:b w:val="0"/>
          <w:i w:val="0"/>
          <w:color w:val="000000"/>
          <w:spacing w:val="0"/>
          <w:sz w:val="29"/>
        </w:rPr>
        <w:t>一、收入支出决算总表</w:t>
      </w:r>
    </w:p>
    <w:p w14:paraId="184F4A4E">
      <w:pPr>
        <w:pageBreakBefore w:val="0"/>
        <w:wordWrap w:val="0"/>
        <w:spacing w:before="0" w:after="0" w:line="520" w:lineRule="exact"/>
        <w:ind w:left="0" w:right="0"/>
        <w:jc w:val="both"/>
        <w:textAlignment w:val="baseline"/>
        <w:rPr>
          <w:sz w:val="29"/>
        </w:rPr>
      </w:pPr>
    </w:p>
    <w:p w14:paraId="7BEE61F8">
      <w:pPr>
        <w:pageBreakBefore w:val="0"/>
        <w:wordWrap w:val="0"/>
        <w:spacing w:before="0" w:after="0" w:line="200" w:lineRule="atLeast"/>
        <w:ind w:left="0" w:right="0"/>
        <w:jc w:val="center"/>
        <w:textAlignment w:val="baseline"/>
        <w:rPr>
          <w:sz w:val="21"/>
          <w:szCs w:val="21"/>
        </w:rPr>
      </w:pPr>
      <w:r>
        <w:rPr>
          <w:rFonts w:ascii="宋体" w:hAnsi="宋体" w:eastAsia="宋体" w:cs="宋体"/>
          <w:b w:val="0"/>
          <w:i w:val="0"/>
          <w:color w:val="000000"/>
          <w:spacing w:val="0"/>
          <w:sz w:val="21"/>
          <w:szCs w:val="21"/>
        </w:rPr>
        <w:t>收入支出决算总表</w:t>
      </w:r>
    </w:p>
    <w:p w14:paraId="6F469011">
      <w:pPr>
        <w:pageBreakBefore w:val="0"/>
        <w:tabs>
          <w:tab w:val="left" w:pos="7960"/>
        </w:tabs>
        <w:wordWrap w:val="0"/>
        <w:spacing w:before="20" w:after="0" w:line="120" w:lineRule="atLeast"/>
        <w:ind w:left="420" w:right="0"/>
        <w:jc w:val="both"/>
        <w:textAlignment w:val="baseline"/>
        <w:rPr>
          <w:sz w:val="9"/>
        </w:rPr>
      </w:pPr>
      <w:r>
        <w:rPr>
          <w:rFonts w:ascii="宋体" w:hAnsi="宋体" w:eastAsia="宋体" w:cs="宋体"/>
          <w:b w:val="0"/>
          <w:i w:val="0"/>
          <w:color w:val="000000"/>
          <w:spacing w:val="0"/>
          <w:sz w:val="21"/>
          <w:szCs w:val="21"/>
        </w:rPr>
        <w:t>部门：</w:t>
      </w:r>
      <w:r>
        <w:rPr>
          <w:rFonts w:hint="eastAsia" w:ascii="宋体" w:hAnsi="宋体" w:eastAsia="宋体" w:cs="宋体"/>
          <w:b w:val="0"/>
          <w:i w:val="0"/>
          <w:color w:val="000000"/>
          <w:spacing w:val="0"/>
          <w:sz w:val="21"/>
          <w:szCs w:val="21"/>
          <w:lang w:eastAsia="zh-CN"/>
        </w:rPr>
        <w:t>通化市口腔医院</w:t>
      </w:r>
      <w:r>
        <w:rPr>
          <w:rFonts w:hint="eastAsia" w:ascii="宋体" w:hAnsi="宋体" w:eastAsia="宋体" w:cs="宋体"/>
          <w:b w:val="0"/>
          <w:i w:val="0"/>
          <w:color w:val="000000"/>
          <w:spacing w:val="0"/>
          <w:sz w:val="21"/>
          <w:szCs w:val="21"/>
          <w:lang w:val="en-US" w:eastAsia="zh-CN"/>
        </w:rPr>
        <w:t xml:space="preserve">                                   </w:t>
      </w:r>
      <w:r>
        <w:rPr>
          <w:rFonts w:ascii="宋体" w:hAnsi="宋体" w:eastAsia="宋体" w:cs="宋体"/>
          <w:b w:val="0"/>
          <w:i w:val="0"/>
          <w:color w:val="000000"/>
          <w:spacing w:val="0"/>
          <w:sz w:val="21"/>
          <w:szCs w:val="21"/>
        </w:rPr>
        <w:t>单位：万元</w:t>
      </w:r>
      <w:r>
        <mc:AlternateContent>
          <mc:Choice Requires="wps">
            <w:drawing>
              <wp:anchor distT="0" distB="0" distL="0" distR="0" simplePos="0" relativeHeight="251659264" behindDoc="0" locked="0" layoutInCell="1" allowOverlap="1">
                <wp:simplePos x="0" y="0"/>
                <wp:positionH relativeFrom="page">
                  <wp:posOffset>6197600</wp:posOffset>
                </wp:positionH>
                <wp:positionV relativeFrom="paragraph">
                  <wp:posOffset>25400</wp:posOffset>
                </wp:positionV>
                <wp:extent cx="254000" cy="889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254000" cy="88900"/>
                        </a:xfrm>
                        <a:prstGeom prst="rect">
                          <a:avLst/>
                        </a:prstGeom>
                        <a:noFill/>
                        <a:ln w="6350">
                          <a:noFill/>
                        </a:ln>
                      </wps:spPr>
                      <wps:txbx>
                        <w:txbxContent>
                          <w:p w14:paraId="62B46D9C">
                            <w:pPr>
                              <w:pageBreakBefore w:val="0"/>
                              <w:wordWrap w:val="0"/>
                              <w:spacing w:before="0" w:after="0" w:line="140" w:lineRule="atLeast"/>
                              <w:ind w:left="0" w:right="0"/>
                              <w:jc w:val="right"/>
                              <w:textAlignment w:val="baseline"/>
                              <w:rPr>
                                <w:sz w:val="9"/>
                              </w:rPr>
                            </w:pPr>
                            <w:r>
                              <w:rPr>
                                <w:rFonts w:ascii="宋体" w:hAnsi="宋体" w:eastAsia="宋体" w:cs="宋体"/>
                                <w:b w:val="0"/>
                                <w:i w:val="0"/>
                                <w:color w:val="000000"/>
                                <w:spacing w:val="0"/>
                                <w:sz w:val="9"/>
                              </w:rPr>
                              <w:t>公开01表</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488pt;margin-top:2pt;height:7pt;width:20pt;mso-position-horizontal-relative:page;z-index:251659264;mso-width-relative:page;mso-height-relative:page;" filled="f" stroked="f" coordsize="21600,21600" o:gfxdata="UEsDBAoAAAAAAIdO4kAAAAAAAAAAAAAAAAAEAAAAZHJzL1BLAwQUAAAACACHTuJAATtQ3tYAAAAJ&#10;AQAADwAAAGRycy9kb3ducmV2LnhtbE2Py07DMBBF90j8gzVI7KgdhEoJcbrgseNRSivBzklMEmGP&#10;I3uSlr9nsoLVPO7ozrnF+uidmGxMfUAN2UKBsFiHpsdWw+798WIFIpHBxriAVsOPTbAuT08Kkzfh&#10;gG922lIr2ARTbjR0REMuZao7601ahMEia18hekM8xlY20RzY3Dt5qdRSetMjf+jMYO86W39vR6/B&#10;faT4VCn6nO7bZ9q8ynH/kL1ofX6WqVsQZI/0dwwzPqNDyUxVGLFJwmm4uV5yFtJwxWXWVTYvKu5W&#10;CmRZyP8Jyl9QSwMEFAAAAAgAh07iQFcEIBbcAQAArAMAAA4AAABkcnMvZTJvRG9jLnhtbK1TwY7T&#10;MBC9I/EPlu802UJXJaq7AlWLkBAgLXyA69iNJdtjbLdJ+QD4A05cuPNd/Q7GTtpFy2UPXJLxzPjN&#10;vDfj1c1gDTnIEDU4Rq9mNSXSCWi12zH6+dPtsyUlMXHXcgNOMnqUkd6snz5Z9b6Rc+jAtDIQBHGx&#10;6T2jXUq+qaooOml5nIGXDoMKguUJj2FXtYH3iG5NNa/r66qH0PoAQsaI3s0YpBNieAwgKKWF3IDY&#10;W+nSiBqk4QkpxU77SNelW6WkSB+UijIRwygyTeWLRdDe5m+1XvFmF7jvtJha4I9p4QEny7XDoheo&#10;DU+c7IP+B8pqESCCSjMBthqJFEWQxVX9QJu7jntZuKDU0V9Ej/8PVrw/fAxEt4wuKHHc4sBPP76f&#10;fv4+/fpGFlme3scGs+485qXhNQy4NGd/RGdmPahg8x/5EIyjuMeLuHJIRKBzvnhR1xgRGFouX6KJ&#10;4NX9XR9ieiPBkmwwGnB0RVF+eBfTmHpOyaUc3GpjyviMIz2j188XdblwiSC4cVgjMxg7zVYatsNE&#10;awvtEVnhY8CCHYSvlPS4CozGL3seJCXmrUOt896cjXA2tmeDO4FXGR27dfBqn0Dp0nEuN9aYusAh&#10;Fs7TwuUt+ftcsu4f2fo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TtQ3tYAAAAJAQAADwAAAAAA&#10;AAABACAAAAAiAAAAZHJzL2Rvd25yZXYueG1sUEsBAhQAFAAAAAgAh07iQFcEIBbcAQAArAMAAA4A&#10;AAAAAAAAAQAgAAAAJQEAAGRycy9lMm9Eb2MueG1sUEsFBgAAAAAGAAYAWQEAAHMFAAAAAA==&#10;">
                <v:fill on="f" focussize="0,0"/>
                <v:stroke on="f" weight="0.5pt"/>
                <v:imagedata o:title=""/>
                <o:lock v:ext="edit" aspectratio="f"/>
                <v:textbox inset="0mm,0mm,0mm,0mm">
                  <w:txbxContent>
                    <w:p w14:paraId="62B46D9C">
                      <w:pPr>
                        <w:pageBreakBefore w:val="0"/>
                        <w:wordWrap w:val="0"/>
                        <w:spacing w:before="0" w:after="0" w:line="140" w:lineRule="atLeast"/>
                        <w:ind w:left="0" w:right="0"/>
                        <w:jc w:val="right"/>
                        <w:textAlignment w:val="baseline"/>
                        <w:rPr>
                          <w:sz w:val="9"/>
                        </w:rPr>
                      </w:pPr>
                      <w:r>
                        <w:rPr>
                          <w:rFonts w:ascii="宋体" w:hAnsi="宋体" w:eastAsia="宋体" w:cs="宋体"/>
                          <w:b w:val="0"/>
                          <w:i w:val="0"/>
                          <w:color w:val="000000"/>
                          <w:spacing w:val="0"/>
                          <w:sz w:val="9"/>
                        </w:rPr>
                        <w:t>公开01表</w:t>
                      </w:r>
                    </w:p>
                  </w:txbxContent>
                </v:textbox>
              </v:shape>
            </w:pict>
          </mc:Fallback>
        </mc:AlternateContent>
      </w:r>
      <w:r>
        <w:rPr>
          <w:rFonts w:hint="eastAsia" w:ascii="宋体" w:hAnsi="宋体" w:eastAsia="宋体" w:cs="宋体"/>
          <w:b w:val="0"/>
          <w:i w:val="0"/>
          <w:color w:val="000000"/>
          <w:spacing w:val="0"/>
          <w:sz w:val="21"/>
          <w:szCs w:val="21"/>
          <w:lang w:val="en-US" w:eastAsia="zh-CN"/>
        </w:rPr>
        <w:t xml:space="preserve"> </w:t>
      </w:r>
    </w:p>
    <w:tbl>
      <w:tblPr>
        <w:tblStyle w:val="2"/>
        <w:tblW w:w="8361" w:type="dxa"/>
        <w:tblInd w:w="42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880"/>
        <w:gridCol w:w="220"/>
        <w:gridCol w:w="1061"/>
        <w:gridCol w:w="2759"/>
        <w:gridCol w:w="200"/>
        <w:gridCol w:w="1241"/>
      </w:tblGrid>
      <w:tr w14:paraId="3F914A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56" w:hRule="atLeast"/>
        </w:trPr>
        <w:tc>
          <w:tcPr>
            <w:tcW w:w="4161" w:type="dxa"/>
            <w:gridSpan w:val="3"/>
            <w:vAlign w:val="center"/>
          </w:tcPr>
          <w:p w14:paraId="190FDDB0">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收入</w:t>
            </w:r>
          </w:p>
        </w:tc>
        <w:tc>
          <w:tcPr>
            <w:tcW w:w="4200" w:type="dxa"/>
            <w:gridSpan w:val="3"/>
            <w:vAlign w:val="center"/>
          </w:tcPr>
          <w:p w14:paraId="4010B35E">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支出</w:t>
            </w:r>
          </w:p>
        </w:tc>
      </w:tr>
      <w:tr w14:paraId="703583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80" w:type="dxa"/>
            <w:vAlign w:val="center"/>
          </w:tcPr>
          <w:p w14:paraId="715AB054">
            <w:pPr>
              <w:pageBreakBefore w:val="0"/>
              <w:tabs>
                <w:tab w:val="left" w:pos="1580"/>
              </w:tabs>
              <w:wordWrap w:val="0"/>
              <w:spacing w:before="0" w:after="0" w:line="240" w:lineRule="atLeast"/>
              <w:ind w:left="1180" w:right="0"/>
              <w:jc w:val="both"/>
              <w:textAlignment w:val="baseline"/>
              <w:rPr>
                <w:sz w:val="19"/>
              </w:rPr>
            </w:pPr>
            <w:r>
              <w:rPr>
                <w:rFonts w:ascii="宋体" w:hAnsi="宋体" w:eastAsia="宋体" w:cs="宋体"/>
                <w:b w:val="0"/>
                <w:i w:val="0"/>
                <w:color w:val="000000"/>
                <w:spacing w:val="0"/>
                <w:sz w:val="19"/>
              </w:rPr>
              <w:t>项</w:t>
            </w:r>
            <w:r>
              <w:tab/>
            </w:r>
            <w:r>
              <w:rPr>
                <w:rFonts w:ascii="宋体" w:hAnsi="宋体" w:eastAsia="宋体" w:cs="宋体"/>
                <w:b w:val="0"/>
                <w:i w:val="0"/>
                <w:color w:val="000000"/>
                <w:spacing w:val="0"/>
                <w:sz w:val="19"/>
              </w:rPr>
              <w:t>目</w:t>
            </w:r>
          </w:p>
        </w:tc>
        <w:tc>
          <w:tcPr>
            <w:tcW w:w="220" w:type="dxa"/>
            <w:vAlign w:val="center"/>
          </w:tcPr>
          <w:p w14:paraId="1C0161C0">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行次</w:t>
            </w:r>
          </w:p>
        </w:tc>
        <w:tc>
          <w:tcPr>
            <w:tcW w:w="1061" w:type="dxa"/>
            <w:vAlign w:val="center"/>
          </w:tcPr>
          <w:p w14:paraId="5904751F">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决算数</w:t>
            </w:r>
          </w:p>
        </w:tc>
        <w:tc>
          <w:tcPr>
            <w:tcW w:w="2759" w:type="dxa"/>
            <w:vAlign w:val="center"/>
          </w:tcPr>
          <w:p w14:paraId="286A487D">
            <w:pPr>
              <w:pageBreakBefore w:val="0"/>
              <w:tabs>
                <w:tab w:val="left" w:pos="1580"/>
              </w:tabs>
              <w:wordWrap w:val="0"/>
              <w:spacing w:before="0" w:after="0" w:line="240" w:lineRule="atLeast"/>
              <w:ind w:left="1200" w:right="0"/>
              <w:jc w:val="both"/>
              <w:textAlignment w:val="baseline"/>
              <w:rPr>
                <w:sz w:val="19"/>
              </w:rPr>
            </w:pPr>
            <w:r>
              <w:rPr>
                <w:rFonts w:ascii="宋体" w:hAnsi="宋体" w:eastAsia="宋体" w:cs="宋体"/>
                <w:b w:val="0"/>
                <w:i w:val="0"/>
                <w:color w:val="000000"/>
                <w:spacing w:val="0"/>
                <w:sz w:val="19"/>
              </w:rPr>
              <w:t>项</w:t>
            </w:r>
            <w:r>
              <w:tab/>
            </w:r>
            <w:r>
              <w:rPr>
                <w:rFonts w:ascii="宋体" w:hAnsi="宋体" w:eastAsia="宋体" w:cs="宋体"/>
                <w:b w:val="0"/>
                <w:i w:val="0"/>
                <w:color w:val="000000"/>
                <w:spacing w:val="0"/>
                <w:sz w:val="19"/>
              </w:rPr>
              <w:t>目</w:t>
            </w:r>
          </w:p>
        </w:tc>
        <w:tc>
          <w:tcPr>
            <w:tcW w:w="200" w:type="dxa"/>
            <w:vAlign w:val="center"/>
          </w:tcPr>
          <w:p w14:paraId="3A7DCEE5">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行次</w:t>
            </w:r>
          </w:p>
        </w:tc>
        <w:tc>
          <w:tcPr>
            <w:tcW w:w="1241" w:type="dxa"/>
            <w:vAlign w:val="center"/>
          </w:tcPr>
          <w:p w14:paraId="3CC94F24">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决算数</w:t>
            </w:r>
          </w:p>
        </w:tc>
      </w:tr>
      <w:tr w14:paraId="478123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80" w:type="dxa"/>
            <w:vAlign w:val="center"/>
          </w:tcPr>
          <w:p w14:paraId="18A4A6FC">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栏 次</w:t>
            </w:r>
          </w:p>
        </w:tc>
        <w:tc>
          <w:tcPr>
            <w:tcW w:w="220" w:type="dxa"/>
            <w:vAlign w:val="center"/>
          </w:tcPr>
          <w:p w14:paraId="24FB3E96">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c>
          <w:tcPr>
            <w:tcW w:w="1061" w:type="dxa"/>
            <w:vAlign w:val="center"/>
          </w:tcPr>
          <w:p w14:paraId="5D1F3061">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w:t>
            </w:r>
          </w:p>
        </w:tc>
        <w:tc>
          <w:tcPr>
            <w:tcW w:w="2759" w:type="dxa"/>
            <w:vAlign w:val="center"/>
          </w:tcPr>
          <w:p w14:paraId="4729EA93">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栏次</w:t>
            </w:r>
          </w:p>
        </w:tc>
        <w:tc>
          <w:tcPr>
            <w:tcW w:w="200" w:type="dxa"/>
            <w:vAlign w:val="center"/>
          </w:tcPr>
          <w:p w14:paraId="2EAA2C0C">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c>
          <w:tcPr>
            <w:tcW w:w="1241" w:type="dxa"/>
            <w:vAlign w:val="center"/>
          </w:tcPr>
          <w:p w14:paraId="24E07BE2">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2</w:t>
            </w:r>
          </w:p>
        </w:tc>
      </w:tr>
      <w:tr w14:paraId="33EB8F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80" w:type="dxa"/>
            <w:vAlign w:val="center"/>
          </w:tcPr>
          <w:p w14:paraId="3B565C11">
            <w:pPr>
              <w:pageBreakBefore w:val="0"/>
              <w:wordWrap w:val="0"/>
              <w:spacing w:before="0" w:after="0" w:line="240" w:lineRule="atLeast"/>
              <w:ind w:left="0" w:right="0"/>
              <w:jc w:val="both"/>
              <w:textAlignment w:val="baseline"/>
              <w:rPr>
                <w:sz w:val="19"/>
              </w:rPr>
            </w:pPr>
            <w:r>
              <w:rPr>
                <w:rFonts w:ascii="宋体" w:hAnsi="宋体" w:eastAsia="宋体" w:cs="宋体"/>
                <w:b w:val="0"/>
                <w:i w:val="0"/>
                <w:color w:val="000000"/>
                <w:spacing w:val="0"/>
                <w:sz w:val="19"/>
              </w:rPr>
              <w:t>一、一般公共预算财政拨款收入</w:t>
            </w:r>
          </w:p>
        </w:tc>
        <w:tc>
          <w:tcPr>
            <w:tcW w:w="220" w:type="dxa"/>
            <w:vAlign w:val="center"/>
          </w:tcPr>
          <w:p w14:paraId="6333E92D">
            <w:pPr>
              <w:pageBreakBefore w:val="0"/>
              <w:wordWrap w:val="0"/>
              <w:spacing w:before="0" w:after="0" w:line="240" w:lineRule="atLeast"/>
              <w:ind w:left="0" w:right="0"/>
              <w:jc w:val="center"/>
              <w:textAlignment w:val="baseline"/>
              <w:rPr>
                <w:rFonts w:hint="default" w:eastAsiaTheme="minorEastAsia"/>
                <w:sz w:val="19"/>
                <w:lang w:val="en-US" w:eastAsia="zh-CN"/>
              </w:rPr>
            </w:pPr>
            <w:r>
              <w:rPr>
                <w:rFonts w:hint="eastAsia"/>
                <w:sz w:val="19"/>
                <w:lang w:val="en-US" w:eastAsia="zh-CN"/>
              </w:rPr>
              <w:t>1</w:t>
            </w:r>
          </w:p>
        </w:tc>
        <w:tc>
          <w:tcPr>
            <w:tcW w:w="1061" w:type="dxa"/>
            <w:vAlign w:val="center"/>
          </w:tcPr>
          <w:p w14:paraId="32424D89">
            <w:pPr>
              <w:pageBreakBefore w:val="0"/>
              <w:wordWrap w:val="0"/>
              <w:spacing w:before="0" w:after="0" w:line="240" w:lineRule="atLeast"/>
              <w:ind w:left="0" w:right="0"/>
              <w:jc w:val="center"/>
              <w:textAlignment w:val="baseline"/>
              <w:rPr>
                <w:rFonts w:hint="default" w:eastAsiaTheme="minorEastAsia"/>
                <w:sz w:val="19"/>
                <w:lang w:val="en-US" w:eastAsia="zh-CN"/>
              </w:rPr>
            </w:pPr>
            <w:r>
              <w:rPr>
                <w:rFonts w:hint="eastAsia"/>
                <w:sz w:val="19"/>
                <w:lang w:val="en-US" w:eastAsia="zh-CN"/>
              </w:rPr>
              <w:t>65.93</w:t>
            </w:r>
          </w:p>
        </w:tc>
        <w:tc>
          <w:tcPr>
            <w:tcW w:w="2759" w:type="dxa"/>
            <w:vAlign w:val="center"/>
          </w:tcPr>
          <w:p w14:paraId="165991E8">
            <w:pPr>
              <w:pageBreakBefore w:val="0"/>
              <w:wordWrap w:val="0"/>
              <w:spacing w:before="0" w:after="0" w:line="240" w:lineRule="atLeast"/>
              <w:ind w:left="0" w:right="0"/>
              <w:jc w:val="both"/>
              <w:textAlignment w:val="baseline"/>
              <w:rPr>
                <w:sz w:val="19"/>
              </w:rPr>
            </w:pPr>
            <w:r>
              <w:rPr>
                <w:rFonts w:ascii="宋体" w:hAnsi="宋体" w:eastAsia="宋体" w:cs="宋体"/>
                <w:b w:val="0"/>
                <w:i w:val="0"/>
                <w:color w:val="000000"/>
                <w:spacing w:val="0"/>
                <w:sz w:val="19"/>
              </w:rPr>
              <w:t>一、一般公共服务支出</w:t>
            </w:r>
          </w:p>
        </w:tc>
        <w:tc>
          <w:tcPr>
            <w:tcW w:w="200" w:type="dxa"/>
            <w:vAlign w:val="center"/>
          </w:tcPr>
          <w:p w14:paraId="77BE0B00">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14</w:t>
            </w:r>
          </w:p>
        </w:tc>
        <w:tc>
          <w:tcPr>
            <w:tcW w:w="1241" w:type="dxa"/>
            <w:vAlign w:val="center"/>
          </w:tcPr>
          <w:p w14:paraId="7EBB26E7">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r>
      <w:tr w14:paraId="4EE8AF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80" w:type="dxa"/>
            <w:vAlign w:val="center"/>
          </w:tcPr>
          <w:p w14:paraId="36DAC37B">
            <w:pPr>
              <w:pageBreakBefore w:val="0"/>
              <w:wordWrap w:val="0"/>
              <w:spacing w:before="0" w:after="0" w:line="240" w:lineRule="atLeast"/>
              <w:ind w:left="0" w:right="0"/>
              <w:jc w:val="both"/>
              <w:textAlignment w:val="baseline"/>
              <w:rPr>
                <w:sz w:val="19"/>
              </w:rPr>
            </w:pPr>
            <w:r>
              <w:rPr>
                <w:rFonts w:ascii="宋体" w:hAnsi="宋体" w:eastAsia="宋体" w:cs="宋体"/>
                <w:b w:val="0"/>
                <w:i w:val="0"/>
                <w:color w:val="000000"/>
                <w:spacing w:val="0"/>
                <w:sz w:val="19"/>
              </w:rPr>
              <w:t>二、政府性基金预算财政拨款收入</w:t>
            </w:r>
          </w:p>
        </w:tc>
        <w:tc>
          <w:tcPr>
            <w:tcW w:w="220" w:type="dxa"/>
            <w:vAlign w:val="center"/>
          </w:tcPr>
          <w:p w14:paraId="34F84C8C">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2</w:t>
            </w:r>
          </w:p>
        </w:tc>
        <w:tc>
          <w:tcPr>
            <w:tcW w:w="1061" w:type="dxa"/>
            <w:vAlign w:val="center"/>
          </w:tcPr>
          <w:p w14:paraId="2EF6F989">
            <w:pPr>
              <w:pageBreakBefore w:val="0"/>
              <w:wordWrap w:val="0"/>
              <w:spacing w:before="0" w:after="0" w:line="240" w:lineRule="exact"/>
              <w:ind w:left="0" w:right="0"/>
              <w:jc w:val="center"/>
              <w:textAlignment w:val="baseline"/>
              <w:rPr>
                <w:sz w:val="19"/>
              </w:rPr>
            </w:pPr>
          </w:p>
        </w:tc>
        <w:tc>
          <w:tcPr>
            <w:tcW w:w="2759" w:type="dxa"/>
            <w:vAlign w:val="center"/>
          </w:tcPr>
          <w:p w14:paraId="704056F4">
            <w:pPr>
              <w:pageBreakBefore w:val="0"/>
              <w:wordWrap w:val="0"/>
              <w:spacing w:before="0" w:after="0" w:line="240" w:lineRule="atLeast"/>
              <w:ind w:left="0" w:right="0"/>
              <w:jc w:val="both"/>
              <w:textAlignment w:val="baseline"/>
              <w:rPr>
                <w:sz w:val="19"/>
              </w:rPr>
            </w:pPr>
            <w:r>
              <w:rPr>
                <w:rFonts w:ascii="宋体" w:hAnsi="宋体" w:eastAsia="宋体" w:cs="宋体"/>
                <w:b w:val="0"/>
                <w:i w:val="0"/>
                <w:color w:val="000000"/>
                <w:spacing w:val="0"/>
                <w:sz w:val="19"/>
              </w:rPr>
              <w:t>二、外交支出</w:t>
            </w:r>
          </w:p>
        </w:tc>
        <w:tc>
          <w:tcPr>
            <w:tcW w:w="200" w:type="dxa"/>
            <w:vAlign w:val="center"/>
          </w:tcPr>
          <w:p w14:paraId="212CF429">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15</w:t>
            </w:r>
          </w:p>
        </w:tc>
        <w:tc>
          <w:tcPr>
            <w:tcW w:w="1241" w:type="dxa"/>
            <w:vAlign w:val="center"/>
          </w:tcPr>
          <w:p w14:paraId="0E43FB1D">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r>
      <w:tr w14:paraId="3F496E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80" w:type="dxa"/>
            <w:vAlign w:val="center"/>
          </w:tcPr>
          <w:p w14:paraId="67C34CEA">
            <w:pPr>
              <w:pageBreakBefore w:val="0"/>
              <w:wordWrap w:val="0"/>
              <w:spacing w:before="0" w:after="0" w:line="240" w:lineRule="atLeast"/>
              <w:ind w:left="0" w:right="0"/>
              <w:jc w:val="both"/>
              <w:textAlignment w:val="baseline"/>
              <w:rPr>
                <w:sz w:val="19"/>
              </w:rPr>
            </w:pPr>
            <w:r>
              <w:rPr>
                <w:rFonts w:ascii="宋体" w:hAnsi="宋体" w:eastAsia="宋体" w:cs="宋体"/>
                <w:b w:val="0"/>
                <w:i w:val="0"/>
                <w:color w:val="000000"/>
                <w:spacing w:val="0"/>
                <w:sz w:val="19"/>
              </w:rPr>
              <w:t>三、国有资本经营预算财政拨款收入</w:t>
            </w:r>
          </w:p>
        </w:tc>
        <w:tc>
          <w:tcPr>
            <w:tcW w:w="220" w:type="dxa"/>
            <w:vAlign w:val="center"/>
          </w:tcPr>
          <w:p w14:paraId="432D34F0">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3</w:t>
            </w:r>
          </w:p>
        </w:tc>
        <w:tc>
          <w:tcPr>
            <w:tcW w:w="1061" w:type="dxa"/>
            <w:vAlign w:val="center"/>
          </w:tcPr>
          <w:p w14:paraId="738C1132">
            <w:pPr>
              <w:pageBreakBefore w:val="0"/>
              <w:wordWrap w:val="0"/>
              <w:spacing w:before="0" w:after="0" w:line="240" w:lineRule="exact"/>
              <w:ind w:left="0" w:right="0"/>
              <w:jc w:val="center"/>
              <w:textAlignment w:val="baseline"/>
              <w:rPr>
                <w:sz w:val="19"/>
              </w:rPr>
            </w:pPr>
          </w:p>
        </w:tc>
        <w:tc>
          <w:tcPr>
            <w:tcW w:w="2759" w:type="dxa"/>
            <w:vAlign w:val="center"/>
          </w:tcPr>
          <w:p w14:paraId="63C23489">
            <w:pPr>
              <w:pageBreakBefore w:val="0"/>
              <w:wordWrap w:val="0"/>
              <w:spacing w:before="0" w:after="0" w:line="240" w:lineRule="atLeast"/>
              <w:ind w:left="0" w:right="0"/>
              <w:jc w:val="both"/>
              <w:textAlignment w:val="baseline"/>
              <w:rPr>
                <w:sz w:val="19"/>
              </w:rPr>
            </w:pPr>
            <w:r>
              <w:rPr>
                <w:rFonts w:ascii="宋体" w:hAnsi="宋体" w:eastAsia="宋体" w:cs="宋体"/>
                <w:b w:val="0"/>
                <w:i w:val="0"/>
                <w:color w:val="000000"/>
                <w:spacing w:val="0"/>
                <w:sz w:val="19"/>
              </w:rPr>
              <w:t>三、国防支出</w:t>
            </w:r>
          </w:p>
        </w:tc>
        <w:tc>
          <w:tcPr>
            <w:tcW w:w="200" w:type="dxa"/>
            <w:vAlign w:val="center"/>
          </w:tcPr>
          <w:p w14:paraId="0957A0CB">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16</w:t>
            </w:r>
          </w:p>
        </w:tc>
        <w:tc>
          <w:tcPr>
            <w:tcW w:w="1241" w:type="dxa"/>
            <w:vAlign w:val="center"/>
          </w:tcPr>
          <w:p w14:paraId="3C162990">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r>
      <w:tr w14:paraId="291E7F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80" w:type="dxa"/>
            <w:vAlign w:val="center"/>
          </w:tcPr>
          <w:p w14:paraId="2ABD083D">
            <w:pPr>
              <w:pageBreakBefore w:val="0"/>
              <w:wordWrap w:val="0"/>
              <w:spacing w:before="0" w:after="0" w:line="240" w:lineRule="atLeast"/>
              <w:ind w:left="0" w:right="0"/>
              <w:jc w:val="both"/>
              <w:textAlignment w:val="baseline"/>
              <w:rPr>
                <w:sz w:val="19"/>
              </w:rPr>
            </w:pPr>
            <w:r>
              <w:rPr>
                <w:rFonts w:ascii="宋体" w:hAnsi="宋体" w:eastAsia="宋体" w:cs="宋体"/>
                <w:b w:val="0"/>
                <w:i w:val="0"/>
                <w:color w:val="000000"/>
                <w:spacing w:val="0"/>
                <w:sz w:val="19"/>
              </w:rPr>
              <w:t>四、上级补助收入</w:t>
            </w:r>
          </w:p>
        </w:tc>
        <w:tc>
          <w:tcPr>
            <w:tcW w:w="220" w:type="dxa"/>
            <w:vAlign w:val="center"/>
          </w:tcPr>
          <w:p w14:paraId="32DF48A8">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4</w:t>
            </w:r>
          </w:p>
        </w:tc>
        <w:tc>
          <w:tcPr>
            <w:tcW w:w="1061" w:type="dxa"/>
            <w:vAlign w:val="center"/>
          </w:tcPr>
          <w:p w14:paraId="3D47FFF9">
            <w:pPr>
              <w:pageBreakBefore w:val="0"/>
              <w:wordWrap w:val="0"/>
              <w:spacing w:before="0" w:after="0" w:line="240" w:lineRule="exact"/>
              <w:ind w:left="0" w:right="0"/>
              <w:jc w:val="center"/>
              <w:textAlignment w:val="baseline"/>
              <w:rPr>
                <w:sz w:val="19"/>
              </w:rPr>
            </w:pPr>
          </w:p>
        </w:tc>
        <w:tc>
          <w:tcPr>
            <w:tcW w:w="2759" w:type="dxa"/>
            <w:vAlign w:val="center"/>
          </w:tcPr>
          <w:p w14:paraId="05EBD899">
            <w:pPr>
              <w:pageBreakBefore w:val="0"/>
              <w:wordWrap w:val="0"/>
              <w:spacing w:before="0" w:after="0" w:line="240" w:lineRule="atLeast"/>
              <w:ind w:left="0" w:right="0"/>
              <w:jc w:val="both"/>
              <w:textAlignment w:val="baseline"/>
              <w:rPr>
                <w:sz w:val="19"/>
              </w:rPr>
            </w:pPr>
            <w:r>
              <w:rPr>
                <w:rFonts w:ascii="宋体" w:hAnsi="宋体" w:eastAsia="宋体" w:cs="宋体"/>
                <w:b w:val="0"/>
                <w:i w:val="0"/>
                <w:color w:val="000000"/>
                <w:spacing w:val="0"/>
                <w:sz w:val="19"/>
              </w:rPr>
              <w:t>四、公共安全支出</w:t>
            </w:r>
          </w:p>
        </w:tc>
        <w:tc>
          <w:tcPr>
            <w:tcW w:w="200" w:type="dxa"/>
            <w:vAlign w:val="center"/>
          </w:tcPr>
          <w:p w14:paraId="4918804A">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17</w:t>
            </w:r>
          </w:p>
        </w:tc>
        <w:tc>
          <w:tcPr>
            <w:tcW w:w="1241" w:type="dxa"/>
            <w:vAlign w:val="center"/>
          </w:tcPr>
          <w:p w14:paraId="2C20CCB3">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r>
      <w:tr w14:paraId="6FD250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80" w:type="dxa"/>
            <w:vAlign w:val="center"/>
          </w:tcPr>
          <w:p w14:paraId="7F59AA44">
            <w:pPr>
              <w:pageBreakBefore w:val="0"/>
              <w:wordWrap w:val="0"/>
              <w:spacing w:before="0" w:after="0" w:line="240" w:lineRule="atLeast"/>
              <w:ind w:left="0" w:right="0"/>
              <w:jc w:val="both"/>
              <w:textAlignment w:val="baseline"/>
              <w:rPr>
                <w:sz w:val="19"/>
              </w:rPr>
            </w:pPr>
            <w:r>
              <w:rPr>
                <w:rFonts w:ascii="宋体" w:hAnsi="宋体" w:eastAsia="宋体" w:cs="宋体"/>
                <w:b w:val="0"/>
                <w:i w:val="0"/>
                <w:color w:val="000000"/>
                <w:spacing w:val="0"/>
                <w:sz w:val="19"/>
              </w:rPr>
              <w:t>五、事业收入</w:t>
            </w:r>
          </w:p>
        </w:tc>
        <w:tc>
          <w:tcPr>
            <w:tcW w:w="220" w:type="dxa"/>
            <w:vAlign w:val="center"/>
          </w:tcPr>
          <w:p w14:paraId="78812542">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5</w:t>
            </w:r>
          </w:p>
        </w:tc>
        <w:tc>
          <w:tcPr>
            <w:tcW w:w="1061" w:type="dxa"/>
            <w:vAlign w:val="center"/>
          </w:tcPr>
          <w:p w14:paraId="52812369">
            <w:pPr>
              <w:pageBreakBefore w:val="0"/>
              <w:wordWrap/>
              <w:spacing w:before="0" w:after="0" w:line="240" w:lineRule="atLeast"/>
              <w:ind w:left="0" w:right="0"/>
              <w:jc w:val="center"/>
              <w:textAlignment w:val="baseline"/>
              <w:rPr>
                <w:rFonts w:hint="default" w:eastAsiaTheme="minorEastAsia"/>
                <w:sz w:val="19"/>
                <w:lang w:val="en-US" w:eastAsia="zh-CN"/>
              </w:rPr>
            </w:pPr>
            <w:r>
              <w:rPr>
                <w:rFonts w:hint="eastAsia"/>
                <w:sz w:val="19"/>
                <w:lang w:val="en-US" w:eastAsia="zh-CN"/>
              </w:rPr>
              <w:t>496.55</w:t>
            </w:r>
          </w:p>
        </w:tc>
        <w:tc>
          <w:tcPr>
            <w:tcW w:w="2759" w:type="dxa"/>
            <w:vAlign w:val="center"/>
          </w:tcPr>
          <w:p w14:paraId="72C1E161">
            <w:pPr>
              <w:pageBreakBefore w:val="0"/>
              <w:wordWrap w:val="0"/>
              <w:spacing w:before="0" w:after="0" w:line="240" w:lineRule="atLeast"/>
              <w:ind w:left="0" w:right="0"/>
              <w:jc w:val="both"/>
              <w:textAlignment w:val="baseline"/>
              <w:rPr>
                <w:sz w:val="19"/>
              </w:rPr>
            </w:pPr>
            <w:r>
              <w:rPr>
                <w:rFonts w:ascii="宋体" w:hAnsi="宋体" w:eastAsia="宋体" w:cs="宋体"/>
                <w:b w:val="0"/>
                <w:i w:val="0"/>
                <w:color w:val="000000"/>
                <w:spacing w:val="0"/>
                <w:sz w:val="19"/>
              </w:rPr>
              <w:t>五、教育支出</w:t>
            </w:r>
          </w:p>
        </w:tc>
        <w:tc>
          <w:tcPr>
            <w:tcW w:w="200" w:type="dxa"/>
            <w:vAlign w:val="center"/>
          </w:tcPr>
          <w:p w14:paraId="3EF3BFA6">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18</w:t>
            </w:r>
          </w:p>
        </w:tc>
        <w:tc>
          <w:tcPr>
            <w:tcW w:w="1241" w:type="dxa"/>
            <w:vAlign w:val="center"/>
          </w:tcPr>
          <w:p w14:paraId="21CA57D3">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r>
      <w:tr w14:paraId="00088C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1" w:hRule="atLeast"/>
        </w:trPr>
        <w:tc>
          <w:tcPr>
            <w:tcW w:w="2880" w:type="dxa"/>
            <w:vAlign w:val="center"/>
          </w:tcPr>
          <w:p w14:paraId="17D2DCAE">
            <w:pPr>
              <w:pageBreakBefore w:val="0"/>
              <w:wordWrap w:val="0"/>
              <w:spacing w:before="0" w:after="0" w:line="240" w:lineRule="atLeast"/>
              <w:ind w:left="0" w:right="0"/>
              <w:jc w:val="both"/>
              <w:textAlignment w:val="baseline"/>
              <w:rPr>
                <w:sz w:val="19"/>
              </w:rPr>
            </w:pPr>
            <w:r>
              <w:rPr>
                <w:rFonts w:ascii="宋体" w:hAnsi="宋体" w:eastAsia="宋体" w:cs="宋体"/>
                <w:b w:val="0"/>
                <w:i w:val="0"/>
                <w:color w:val="000000"/>
                <w:spacing w:val="0"/>
                <w:sz w:val="19"/>
              </w:rPr>
              <w:t>六、经营收入</w:t>
            </w:r>
          </w:p>
        </w:tc>
        <w:tc>
          <w:tcPr>
            <w:tcW w:w="220" w:type="dxa"/>
            <w:vAlign w:val="center"/>
          </w:tcPr>
          <w:p w14:paraId="2AB27CF0">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6</w:t>
            </w:r>
          </w:p>
        </w:tc>
        <w:tc>
          <w:tcPr>
            <w:tcW w:w="1061" w:type="dxa"/>
            <w:vAlign w:val="center"/>
          </w:tcPr>
          <w:p w14:paraId="3C1CDC7A">
            <w:pPr>
              <w:pageBreakBefore w:val="0"/>
              <w:wordWrap w:val="0"/>
              <w:spacing w:before="0" w:after="0" w:line="240" w:lineRule="exact"/>
              <w:ind w:left="0" w:right="0"/>
              <w:jc w:val="center"/>
              <w:textAlignment w:val="baseline"/>
              <w:rPr>
                <w:sz w:val="19"/>
              </w:rPr>
            </w:pPr>
          </w:p>
        </w:tc>
        <w:tc>
          <w:tcPr>
            <w:tcW w:w="2759" w:type="dxa"/>
            <w:vAlign w:val="center"/>
          </w:tcPr>
          <w:p w14:paraId="7C8FFB68">
            <w:pPr>
              <w:pageBreakBefore w:val="0"/>
              <w:wordWrap w:val="0"/>
              <w:spacing w:before="0" w:after="0" w:line="240" w:lineRule="atLeast"/>
              <w:ind w:left="0" w:right="0"/>
              <w:jc w:val="both"/>
              <w:textAlignment w:val="baseline"/>
              <w:rPr>
                <w:sz w:val="19"/>
              </w:rPr>
            </w:pPr>
            <w:r>
              <w:rPr>
                <w:rFonts w:ascii="宋体" w:hAnsi="宋体" w:eastAsia="宋体" w:cs="宋体"/>
                <w:b w:val="0"/>
                <w:i w:val="0"/>
                <w:color w:val="000000"/>
                <w:spacing w:val="0"/>
                <w:sz w:val="19"/>
              </w:rPr>
              <w:t>六、科学技术支出</w:t>
            </w:r>
          </w:p>
        </w:tc>
        <w:tc>
          <w:tcPr>
            <w:tcW w:w="200" w:type="dxa"/>
            <w:vAlign w:val="center"/>
          </w:tcPr>
          <w:p w14:paraId="59D99EEE">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19</w:t>
            </w:r>
          </w:p>
        </w:tc>
        <w:tc>
          <w:tcPr>
            <w:tcW w:w="1241" w:type="dxa"/>
            <w:vAlign w:val="center"/>
          </w:tcPr>
          <w:p w14:paraId="704381FF">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r>
      <w:tr w14:paraId="0588D4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80" w:type="dxa"/>
            <w:vAlign w:val="center"/>
          </w:tcPr>
          <w:p w14:paraId="284FD36A">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七、附属单位上缴收入</w:t>
            </w:r>
          </w:p>
        </w:tc>
        <w:tc>
          <w:tcPr>
            <w:tcW w:w="220" w:type="dxa"/>
            <w:vAlign w:val="center"/>
          </w:tcPr>
          <w:p w14:paraId="24C9406E">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7</w:t>
            </w:r>
          </w:p>
        </w:tc>
        <w:tc>
          <w:tcPr>
            <w:tcW w:w="1061" w:type="dxa"/>
            <w:vAlign w:val="center"/>
          </w:tcPr>
          <w:p w14:paraId="40103CAA">
            <w:pPr>
              <w:pageBreakBefore w:val="0"/>
              <w:wordWrap w:val="0"/>
              <w:spacing w:before="0" w:after="0" w:line="240" w:lineRule="exact"/>
              <w:ind w:left="0" w:right="0"/>
              <w:jc w:val="center"/>
              <w:textAlignment w:val="baseline"/>
              <w:rPr>
                <w:sz w:val="19"/>
              </w:rPr>
            </w:pPr>
          </w:p>
        </w:tc>
        <w:tc>
          <w:tcPr>
            <w:tcW w:w="2759" w:type="dxa"/>
            <w:vAlign w:val="center"/>
          </w:tcPr>
          <w:p w14:paraId="03988A4E">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九、卫生健康支出</w:t>
            </w:r>
          </w:p>
        </w:tc>
        <w:tc>
          <w:tcPr>
            <w:tcW w:w="200" w:type="dxa"/>
            <w:vAlign w:val="center"/>
          </w:tcPr>
          <w:p w14:paraId="4E32F9B1">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20</w:t>
            </w:r>
          </w:p>
        </w:tc>
        <w:tc>
          <w:tcPr>
            <w:tcW w:w="1241" w:type="dxa"/>
            <w:vAlign w:val="center"/>
          </w:tcPr>
          <w:p w14:paraId="380E0D6F">
            <w:pPr>
              <w:pageBreakBefore w:val="0"/>
              <w:wordWrap/>
              <w:spacing w:before="0" w:after="0" w:line="240" w:lineRule="atLeast"/>
              <w:ind w:left="0" w:right="0"/>
              <w:jc w:val="center"/>
              <w:textAlignment w:val="baseline"/>
              <w:rPr>
                <w:rFonts w:hint="default" w:eastAsiaTheme="minorEastAsia"/>
                <w:sz w:val="28"/>
                <w:szCs w:val="28"/>
                <w:lang w:val="en-US" w:eastAsia="zh-CN"/>
              </w:rPr>
            </w:pPr>
            <w:r>
              <w:rPr>
                <w:rFonts w:hint="eastAsia" w:ascii="宋体" w:hAnsi="宋体" w:eastAsia="宋体" w:cs="宋体"/>
                <w:b w:val="0"/>
                <w:i w:val="0"/>
                <w:color w:val="000000"/>
                <w:spacing w:val="0"/>
                <w:sz w:val="28"/>
                <w:szCs w:val="28"/>
                <w:lang w:val="en-US" w:eastAsia="zh-CN"/>
              </w:rPr>
              <w:t>630.47</w:t>
            </w:r>
          </w:p>
        </w:tc>
      </w:tr>
      <w:tr w14:paraId="2E3EF7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80" w:type="dxa"/>
            <w:vAlign w:val="center"/>
          </w:tcPr>
          <w:p w14:paraId="36D77FF8">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八、其他收入</w:t>
            </w:r>
          </w:p>
        </w:tc>
        <w:tc>
          <w:tcPr>
            <w:tcW w:w="220" w:type="dxa"/>
            <w:vAlign w:val="center"/>
          </w:tcPr>
          <w:p w14:paraId="172FD3EF">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8</w:t>
            </w:r>
          </w:p>
        </w:tc>
        <w:tc>
          <w:tcPr>
            <w:tcW w:w="1061" w:type="dxa"/>
            <w:vAlign w:val="center"/>
          </w:tcPr>
          <w:p w14:paraId="6DACB15E">
            <w:pPr>
              <w:pageBreakBefore w:val="0"/>
              <w:wordWrap/>
              <w:spacing w:before="0" w:after="0" w:line="240" w:lineRule="atLeast"/>
              <w:ind w:left="0" w:right="0"/>
              <w:jc w:val="center"/>
              <w:textAlignment w:val="baseline"/>
              <w:rPr>
                <w:rFonts w:hint="default" w:eastAsiaTheme="minorEastAsia"/>
                <w:sz w:val="19"/>
                <w:lang w:val="en-US" w:eastAsia="zh-CN"/>
              </w:rPr>
            </w:pPr>
            <w:r>
              <w:rPr>
                <w:rFonts w:hint="eastAsia"/>
                <w:sz w:val="19"/>
                <w:lang w:val="en-US" w:eastAsia="zh-CN"/>
              </w:rPr>
              <w:t>0.04</w:t>
            </w:r>
          </w:p>
        </w:tc>
        <w:tc>
          <w:tcPr>
            <w:tcW w:w="2759" w:type="dxa"/>
            <w:vAlign w:val="center"/>
          </w:tcPr>
          <w:p w14:paraId="5380C964">
            <w:pPr>
              <w:pageBreakBefore w:val="0"/>
              <w:wordWrap w:val="0"/>
              <w:spacing w:before="0" w:after="0" w:line="240" w:lineRule="exact"/>
              <w:ind w:left="0" w:right="0"/>
              <w:jc w:val="center"/>
              <w:textAlignment w:val="baseline"/>
              <w:rPr>
                <w:sz w:val="19"/>
              </w:rPr>
            </w:pPr>
          </w:p>
        </w:tc>
        <w:tc>
          <w:tcPr>
            <w:tcW w:w="200" w:type="dxa"/>
            <w:vAlign w:val="center"/>
          </w:tcPr>
          <w:p w14:paraId="5F681913">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21</w:t>
            </w:r>
          </w:p>
        </w:tc>
        <w:tc>
          <w:tcPr>
            <w:tcW w:w="1241" w:type="dxa"/>
            <w:vAlign w:val="center"/>
          </w:tcPr>
          <w:p w14:paraId="6D239E05">
            <w:pPr>
              <w:pageBreakBefore w:val="0"/>
              <w:wordWrap w:val="0"/>
              <w:spacing w:before="0" w:after="0" w:line="240" w:lineRule="exact"/>
              <w:ind w:left="0" w:right="0"/>
              <w:jc w:val="center"/>
              <w:textAlignment w:val="baseline"/>
              <w:rPr>
                <w:sz w:val="28"/>
                <w:szCs w:val="28"/>
              </w:rPr>
            </w:pPr>
          </w:p>
        </w:tc>
      </w:tr>
      <w:tr w14:paraId="4D2CAB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80" w:type="dxa"/>
            <w:vAlign w:val="center"/>
          </w:tcPr>
          <w:p w14:paraId="33119CF5">
            <w:pPr>
              <w:pageBreakBefore w:val="0"/>
              <w:wordWrap w:val="0"/>
              <w:spacing w:before="0" w:after="0" w:line="240" w:lineRule="exact"/>
              <w:ind w:left="0" w:right="0"/>
              <w:jc w:val="center"/>
              <w:textAlignment w:val="baseline"/>
              <w:rPr>
                <w:sz w:val="19"/>
              </w:rPr>
            </w:pPr>
          </w:p>
        </w:tc>
        <w:tc>
          <w:tcPr>
            <w:tcW w:w="220" w:type="dxa"/>
            <w:vAlign w:val="center"/>
          </w:tcPr>
          <w:p w14:paraId="6FAE49F2">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9</w:t>
            </w:r>
          </w:p>
        </w:tc>
        <w:tc>
          <w:tcPr>
            <w:tcW w:w="1061" w:type="dxa"/>
            <w:vAlign w:val="center"/>
          </w:tcPr>
          <w:p w14:paraId="28229F76">
            <w:pPr>
              <w:pageBreakBefore w:val="0"/>
              <w:wordWrap w:val="0"/>
              <w:spacing w:before="0" w:after="0" w:line="240" w:lineRule="exact"/>
              <w:ind w:left="0" w:right="0"/>
              <w:jc w:val="center"/>
              <w:textAlignment w:val="baseline"/>
              <w:rPr>
                <w:sz w:val="19"/>
              </w:rPr>
            </w:pPr>
          </w:p>
        </w:tc>
        <w:tc>
          <w:tcPr>
            <w:tcW w:w="2759" w:type="dxa"/>
            <w:vAlign w:val="center"/>
          </w:tcPr>
          <w:p w14:paraId="50B1DC6A">
            <w:pPr>
              <w:pageBreakBefore w:val="0"/>
              <w:wordWrap w:val="0"/>
              <w:spacing w:before="0" w:after="0" w:line="240" w:lineRule="exact"/>
              <w:ind w:left="0" w:right="0"/>
              <w:jc w:val="center"/>
              <w:textAlignment w:val="baseline"/>
              <w:rPr>
                <w:sz w:val="19"/>
              </w:rPr>
            </w:pPr>
          </w:p>
        </w:tc>
        <w:tc>
          <w:tcPr>
            <w:tcW w:w="200" w:type="dxa"/>
            <w:vAlign w:val="center"/>
          </w:tcPr>
          <w:p w14:paraId="22379937">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22</w:t>
            </w:r>
          </w:p>
        </w:tc>
        <w:tc>
          <w:tcPr>
            <w:tcW w:w="1241" w:type="dxa"/>
            <w:vAlign w:val="center"/>
          </w:tcPr>
          <w:p w14:paraId="6C934395">
            <w:pPr>
              <w:pageBreakBefore w:val="0"/>
              <w:wordWrap w:val="0"/>
              <w:spacing w:before="0" w:after="0" w:line="240" w:lineRule="exact"/>
              <w:ind w:left="0" w:right="0"/>
              <w:jc w:val="center"/>
              <w:textAlignment w:val="baseline"/>
              <w:rPr>
                <w:sz w:val="28"/>
                <w:szCs w:val="28"/>
              </w:rPr>
            </w:pPr>
          </w:p>
        </w:tc>
      </w:tr>
      <w:tr w14:paraId="1605E4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80" w:type="dxa"/>
            <w:vAlign w:val="center"/>
          </w:tcPr>
          <w:p w14:paraId="658A67F0">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本年收入合计</w:t>
            </w:r>
          </w:p>
        </w:tc>
        <w:tc>
          <w:tcPr>
            <w:tcW w:w="220" w:type="dxa"/>
            <w:vAlign w:val="center"/>
          </w:tcPr>
          <w:p w14:paraId="0FEC64F0">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10</w:t>
            </w:r>
          </w:p>
        </w:tc>
        <w:tc>
          <w:tcPr>
            <w:tcW w:w="1061" w:type="dxa"/>
            <w:vAlign w:val="center"/>
          </w:tcPr>
          <w:p w14:paraId="22B32F9A">
            <w:pPr>
              <w:pageBreakBefore w:val="0"/>
              <w:wordWrap w:val="0"/>
              <w:spacing w:before="0" w:after="0" w:line="240" w:lineRule="atLeast"/>
              <w:ind w:left="0" w:right="0"/>
              <w:jc w:val="center"/>
              <w:textAlignment w:val="baseline"/>
              <w:rPr>
                <w:rFonts w:hint="default" w:eastAsiaTheme="minorEastAsia"/>
                <w:sz w:val="24"/>
                <w:szCs w:val="24"/>
                <w:lang w:val="en-US" w:eastAsia="zh-CN"/>
              </w:rPr>
            </w:pPr>
            <w:r>
              <w:rPr>
                <w:rFonts w:hint="eastAsia" w:ascii="宋体" w:hAnsi="宋体" w:eastAsia="宋体" w:cs="宋体"/>
                <w:b w:val="0"/>
                <w:i w:val="0"/>
                <w:color w:val="000000"/>
                <w:spacing w:val="0"/>
                <w:sz w:val="24"/>
                <w:szCs w:val="24"/>
                <w:lang w:val="en-US" w:eastAsia="zh-CN"/>
              </w:rPr>
              <w:t>562.52</w:t>
            </w:r>
          </w:p>
        </w:tc>
        <w:tc>
          <w:tcPr>
            <w:tcW w:w="2759" w:type="dxa"/>
            <w:vAlign w:val="center"/>
          </w:tcPr>
          <w:p w14:paraId="35E84C3F">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本年支出合计</w:t>
            </w:r>
          </w:p>
        </w:tc>
        <w:tc>
          <w:tcPr>
            <w:tcW w:w="200" w:type="dxa"/>
            <w:vAlign w:val="center"/>
          </w:tcPr>
          <w:p w14:paraId="516A722C">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23|</w:t>
            </w:r>
          </w:p>
        </w:tc>
        <w:tc>
          <w:tcPr>
            <w:tcW w:w="1241" w:type="dxa"/>
            <w:vAlign w:val="center"/>
          </w:tcPr>
          <w:p w14:paraId="5DF86DD2">
            <w:pPr>
              <w:pageBreakBefore w:val="0"/>
              <w:wordWrap/>
              <w:spacing w:before="0" w:after="0" w:line="240" w:lineRule="atLeast"/>
              <w:ind w:left="0" w:right="0"/>
              <w:jc w:val="center"/>
              <w:textAlignment w:val="baseline"/>
              <w:rPr>
                <w:rFonts w:hint="default" w:eastAsiaTheme="minorEastAsia"/>
                <w:sz w:val="28"/>
                <w:szCs w:val="28"/>
                <w:lang w:val="en-US" w:eastAsia="zh-CN"/>
              </w:rPr>
            </w:pPr>
            <w:r>
              <w:rPr>
                <w:rFonts w:hint="eastAsia" w:ascii="宋体" w:hAnsi="宋体" w:eastAsia="宋体" w:cs="宋体"/>
                <w:b w:val="0"/>
                <w:i w:val="0"/>
                <w:color w:val="000000"/>
                <w:spacing w:val="0"/>
                <w:sz w:val="28"/>
                <w:szCs w:val="28"/>
                <w:lang w:val="en-US" w:eastAsia="zh-CN"/>
              </w:rPr>
              <w:t>630.47</w:t>
            </w:r>
          </w:p>
        </w:tc>
      </w:tr>
      <w:tr w14:paraId="46192B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80" w:type="dxa"/>
            <w:vAlign w:val="center"/>
          </w:tcPr>
          <w:p w14:paraId="3245FB15">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使用非财政拨款结余(含专用结余)</w:t>
            </w:r>
          </w:p>
        </w:tc>
        <w:tc>
          <w:tcPr>
            <w:tcW w:w="220" w:type="dxa"/>
            <w:vAlign w:val="center"/>
          </w:tcPr>
          <w:p w14:paraId="2DF0B57D">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11</w:t>
            </w:r>
          </w:p>
        </w:tc>
        <w:tc>
          <w:tcPr>
            <w:tcW w:w="1061" w:type="dxa"/>
            <w:vAlign w:val="center"/>
          </w:tcPr>
          <w:p w14:paraId="3ED62ED2">
            <w:pPr>
              <w:pageBreakBefore w:val="0"/>
              <w:wordWrap/>
              <w:spacing w:before="0" w:after="0" w:line="240" w:lineRule="atLeast"/>
              <w:ind w:left="0" w:right="0"/>
              <w:jc w:val="center"/>
              <w:textAlignment w:val="baseline"/>
              <w:rPr>
                <w:rFonts w:hint="default" w:eastAsiaTheme="minorEastAsia"/>
                <w:sz w:val="24"/>
                <w:szCs w:val="24"/>
                <w:lang w:val="en-US" w:eastAsia="zh-CN"/>
              </w:rPr>
            </w:pPr>
            <w:r>
              <w:rPr>
                <w:rFonts w:hint="eastAsia" w:ascii="宋体" w:hAnsi="宋体" w:eastAsia="宋体" w:cs="宋体"/>
                <w:b w:val="0"/>
                <w:i w:val="0"/>
                <w:color w:val="000000"/>
                <w:spacing w:val="0"/>
                <w:sz w:val="24"/>
                <w:szCs w:val="24"/>
                <w:lang w:val="en-US" w:eastAsia="zh-CN"/>
              </w:rPr>
              <w:t>67.95</w:t>
            </w:r>
          </w:p>
        </w:tc>
        <w:tc>
          <w:tcPr>
            <w:tcW w:w="2759" w:type="dxa"/>
            <w:vAlign w:val="center"/>
          </w:tcPr>
          <w:p w14:paraId="621DA635">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结余分配</w:t>
            </w:r>
          </w:p>
        </w:tc>
        <w:tc>
          <w:tcPr>
            <w:tcW w:w="200" w:type="dxa"/>
            <w:vAlign w:val="center"/>
          </w:tcPr>
          <w:p w14:paraId="033F9C33">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24|</w:t>
            </w:r>
          </w:p>
        </w:tc>
        <w:tc>
          <w:tcPr>
            <w:tcW w:w="1241" w:type="dxa"/>
            <w:vAlign w:val="center"/>
          </w:tcPr>
          <w:p w14:paraId="13E92A44">
            <w:pPr>
              <w:pageBreakBefore w:val="0"/>
              <w:wordWrap w:val="0"/>
              <w:spacing w:before="0" w:after="0" w:line="240" w:lineRule="exact"/>
              <w:ind w:left="0" w:right="0"/>
              <w:jc w:val="center"/>
              <w:textAlignment w:val="baseline"/>
              <w:rPr>
                <w:sz w:val="28"/>
                <w:szCs w:val="28"/>
              </w:rPr>
            </w:pPr>
          </w:p>
        </w:tc>
      </w:tr>
      <w:tr w14:paraId="28D0F6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80" w:type="dxa"/>
            <w:vAlign w:val="center"/>
          </w:tcPr>
          <w:p w14:paraId="0DD62B54">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年初结转和结余</w:t>
            </w:r>
          </w:p>
        </w:tc>
        <w:tc>
          <w:tcPr>
            <w:tcW w:w="220" w:type="dxa"/>
            <w:vAlign w:val="center"/>
          </w:tcPr>
          <w:p w14:paraId="29966926">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12</w:t>
            </w:r>
          </w:p>
        </w:tc>
        <w:tc>
          <w:tcPr>
            <w:tcW w:w="1061" w:type="dxa"/>
            <w:vAlign w:val="center"/>
          </w:tcPr>
          <w:p w14:paraId="7DFBC8F4">
            <w:pPr>
              <w:pageBreakBefore w:val="0"/>
              <w:wordWrap w:val="0"/>
              <w:spacing w:before="0" w:after="0" w:line="240" w:lineRule="exact"/>
              <w:ind w:left="0" w:right="0"/>
              <w:jc w:val="center"/>
              <w:textAlignment w:val="baseline"/>
              <w:rPr>
                <w:sz w:val="24"/>
                <w:szCs w:val="24"/>
              </w:rPr>
            </w:pPr>
          </w:p>
        </w:tc>
        <w:tc>
          <w:tcPr>
            <w:tcW w:w="2759" w:type="dxa"/>
            <w:vAlign w:val="center"/>
          </w:tcPr>
          <w:p w14:paraId="376AEEEB">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年末结转和结余</w:t>
            </w:r>
          </w:p>
        </w:tc>
        <w:tc>
          <w:tcPr>
            <w:tcW w:w="200" w:type="dxa"/>
            <w:vAlign w:val="center"/>
          </w:tcPr>
          <w:p w14:paraId="62D98984">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25</w:t>
            </w:r>
          </w:p>
        </w:tc>
        <w:tc>
          <w:tcPr>
            <w:tcW w:w="1241" w:type="dxa"/>
            <w:vAlign w:val="center"/>
          </w:tcPr>
          <w:p w14:paraId="10730FC4">
            <w:pPr>
              <w:pageBreakBefore w:val="0"/>
              <w:wordWrap w:val="0"/>
              <w:spacing w:before="0" w:after="0" w:line="240" w:lineRule="exact"/>
              <w:ind w:left="0" w:right="0"/>
              <w:jc w:val="center"/>
              <w:textAlignment w:val="baseline"/>
              <w:rPr>
                <w:sz w:val="28"/>
                <w:szCs w:val="28"/>
              </w:rPr>
            </w:pPr>
          </w:p>
        </w:tc>
      </w:tr>
      <w:tr w14:paraId="197B9D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80" w:type="dxa"/>
            <w:vAlign w:val="center"/>
          </w:tcPr>
          <w:p w14:paraId="62457CB2">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总计</w:t>
            </w:r>
          </w:p>
        </w:tc>
        <w:tc>
          <w:tcPr>
            <w:tcW w:w="220" w:type="dxa"/>
            <w:vAlign w:val="center"/>
          </w:tcPr>
          <w:p w14:paraId="1153356E">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13</w:t>
            </w:r>
          </w:p>
        </w:tc>
        <w:tc>
          <w:tcPr>
            <w:tcW w:w="1061" w:type="dxa"/>
            <w:vAlign w:val="center"/>
          </w:tcPr>
          <w:p w14:paraId="255CF984">
            <w:pPr>
              <w:pageBreakBefore w:val="0"/>
              <w:wordWrap w:val="0"/>
              <w:spacing w:before="0" w:after="0" w:line="240" w:lineRule="atLeast"/>
              <w:ind w:left="0" w:right="0"/>
              <w:jc w:val="center"/>
              <w:textAlignment w:val="baseline"/>
              <w:rPr>
                <w:rFonts w:hint="default" w:eastAsiaTheme="minorEastAsia"/>
                <w:sz w:val="24"/>
                <w:szCs w:val="24"/>
                <w:lang w:val="en-US" w:eastAsia="zh-CN"/>
              </w:rPr>
            </w:pPr>
            <w:r>
              <w:rPr>
                <w:rFonts w:hint="eastAsia" w:ascii="宋体" w:hAnsi="宋体" w:eastAsia="宋体" w:cs="宋体"/>
                <w:b w:val="0"/>
                <w:i w:val="0"/>
                <w:color w:val="000000"/>
                <w:spacing w:val="0"/>
                <w:sz w:val="24"/>
                <w:szCs w:val="24"/>
                <w:lang w:val="en-US" w:eastAsia="zh-CN"/>
              </w:rPr>
              <w:t>630.47</w:t>
            </w:r>
          </w:p>
        </w:tc>
        <w:tc>
          <w:tcPr>
            <w:tcW w:w="2759" w:type="dxa"/>
            <w:vAlign w:val="center"/>
          </w:tcPr>
          <w:p w14:paraId="763D40A5">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总计</w:t>
            </w:r>
          </w:p>
        </w:tc>
        <w:tc>
          <w:tcPr>
            <w:tcW w:w="200" w:type="dxa"/>
            <w:vAlign w:val="center"/>
          </w:tcPr>
          <w:p w14:paraId="402F2DA6">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26</w:t>
            </w:r>
          </w:p>
        </w:tc>
        <w:tc>
          <w:tcPr>
            <w:tcW w:w="1241" w:type="dxa"/>
            <w:vAlign w:val="center"/>
          </w:tcPr>
          <w:p w14:paraId="38A89590">
            <w:pPr>
              <w:pageBreakBefore w:val="0"/>
              <w:wordWrap/>
              <w:spacing w:before="0" w:after="0" w:line="240" w:lineRule="atLeast"/>
              <w:ind w:left="0" w:right="0"/>
              <w:jc w:val="center"/>
              <w:textAlignment w:val="baseline"/>
              <w:rPr>
                <w:rFonts w:hint="default" w:eastAsiaTheme="minorEastAsia"/>
                <w:sz w:val="28"/>
                <w:szCs w:val="28"/>
                <w:lang w:val="en-US" w:eastAsia="zh-CN"/>
              </w:rPr>
            </w:pPr>
            <w:r>
              <w:rPr>
                <w:rFonts w:hint="eastAsia" w:ascii="宋体" w:hAnsi="宋体" w:eastAsia="宋体" w:cs="宋体"/>
                <w:b w:val="0"/>
                <w:i w:val="0"/>
                <w:color w:val="000000"/>
                <w:spacing w:val="0"/>
                <w:sz w:val="28"/>
                <w:szCs w:val="28"/>
                <w:lang w:val="en-US" w:eastAsia="zh-CN"/>
              </w:rPr>
              <w:t>630.47</w:t>
            </w:r>
          </w:p>
        </w:tc>
      </w:tr>
    </w:tbl>
    <w:p w14:paraId="5C1AC9E4">
      <w:pPr>
        <w:pageBreakBefore w:val="0"/>
        <w:wordWrap w:val="0"/>
        <w:spacing w:before="0" w:after="0" w:line="120" w:lineRule="atLeast"/>
        <w:ind w:left="420" w:right="0"/>
        <w:jc w:val="center"/>
        <w:textAlignment w:val="baseline"/>
        <w:rPr>
          <w:sz w:val="9"/>
        </w:rPr>
      </w:pPr>
      <w:r>
        <w:rPr>
          <w:rFonts w:ascii="宋体" w:hAnsi="宋体" w:eastAsia="宋体" w:cs="宋体"/>
          <w:b w:val="0"/>
          <w:i w:val="0"/>
          <w:color w:val="000000"/>
          <w:spacing w:val="0"/>
          <w:sz w:val="9"/>
        </w:rPr>
        <w:t>注：1.本表反映部门本年度的总收支和年末结转结余情况。</w:t>
      </w:r>
    </w:p>
    <w:p w14:paraId="68F52C3B">
      <w:pPr>
        <w:pageBreakBefore w:val="0"/>
        <w:wordWrap w:val="0"/>
        <w:spacing w:before="40" w:after="0" w:line="120" w:lineRule="atLeast"/>
        <w:ind w:left="640" w:right="0"/>
        <w:jc w:val="both"/>
        <w:textAlignment w:val="baseline"/>
        <w:rPr>
          <w:sz w:val="9"/>
        </w:rPr>
      </w:pPr>
      <w:r>
        <w:rPr>
          <w:rFonts w:ascii="宋体" w:hAnsi="宋体" w:eastAsia="宋体" w:cs="宋体"/>
          <w:b w:val="0"/>
          <w:i w:val="0"/>
          <w:color w:val="000000"/>
          <w:spacing w:val="0"/>
          <w:sz w:val="9"/>
        </w:rPr>
        <w:t>2.本套报表金额单位转换时可能存在尾数误差。</w:t>
      </w:r>
    </w:p>
    <w:p w14:paraId="15BB78F4">
      <w:pPr>
        <w:pageBreakBefore w:val="0"/>
        <w:wordWrap w:val="0"/>
        <w:spacing w:before="0" w:after="0" w:line="180" w:lineRule="exact"/>
        <w:ind w:left="0" w:right="0"/>
        <w:jc w:val="both"/>
        <w:textAlignment w:val="baseline"/>
        <w:rPr>
          <w:sz w:val="22"/>
        </w:rPr>
      </w:pPr>
    </w:p>
    <w:p w14:paraId="246B9AFB">
      <w:pPr>
        <w:pageBreakBefore w:val="0"/>
        <w:wordWrap w:val="0"/>
        <w:spacing w:before="0" w:after="0" w:line="180" w:lineRule="exact"/>
        <w:ind w:left="0" w:right="0"/>
        <w:jc w:val="both"/>
        <w:textAlignment w:val="baseline"/>
        <w:rPr>
          <w:sz w:val="22"/>
        </w:rPr>
      </w:pPr>
    </w:p>
    <w:p w14:paraId="057E10CA">
      <w:pPr>
        <w:pageBreakBefore w:val="0"/>
        <w:wordWrap w:val="0"/>
        <w:spacing w:before="0" w:after="0" w:line="180" w:lineRule="exact"/>
        <w:ind w:left="0" w:right="0"/>
        <w:jc w:val="both"/>
        <w:textAlignment w:val="baseline"/>
        <w:rPr>
          <w:sz w:val="22"/>
        </w:rPr>
      </w:pPr>
    </w:p>
    <w:p w14:paraId="38816597">
      <w:pPr>
        <w:pageBreakBefore w:val="0"/>
        <w:wordWrap w:val="0"/>
        <w:spacing w:before="0" w:after="0" w:line="180" w:lineRule="exact"/>
        <w:ind w:left="0" w:right="0"/>
        <w:jc w:val="both"/>
        <w:textAlignment w:val="baseline"/>
        <w:rPr>
          <w:sz w:val="22"/>
        </w:rPr>
      </w:pPr>
    </w:p>
    <w:p w14:paraId="26E0AABB">
      <w:pPr>
        <w:pageBreakBefore w:val="0"/>
        <w:wordWrap w:val="0"/>
        <w:spacing w:before="0" w:after="0" w:line="180" w:lineRule="exact"/>
        <w:ind w:left="0" w:right="0"/>
        <w:jc w:val="both"/>
        <w:textAlignment w:val="baseline"/>
        <w:rPr>
          <w:sz w:val="22"/>
        </w:rPr>
      </w:pPr>
    </w:p>
    <w:p w14:paraId="42637CB9">
      <w:pPr>
        <w:pageBreakBefore w:val="0"/>
        <w:wordWrap w:val="0"/>
        <w:spacing w:before="0" w:after="0" w:line="180" w:lineRule="exact"/>
        <w:ind w:left="0" w:right="0"/>
        <w:jc w:val="both"/>
        <w:textAlignment w:val="baseline"/>
        <w:rPr>
          <w:sz w:val="22"/>
        </w:rPr>
      </w:pPr>
    </w:p>
    <w:p w14:paraId="26A02CD6">
      <w:pPr>
        <w:pageBreakBefore w:val="0"/>
        <w:wordWrap w:val="0"/>
        <w:spacing w:before="0" w:after="0" w:line="300" w:lineRule="atLeast"/>
        <w:ind w:left="0" w:right="0"/>
        <w:jc w:val="center"/>
        <w:textAlignment w:val="baseline"/>
        <w:rPr>
          <w:sz w:val="22"/>
        </w:rPr>
      </w:pPr>
      <w:r>
        <w:rPr>
          <w:rFonts w:ascii="宋体" w:hAnsi="宋体" w:eastAsia="宋体" w:cs="宋体"/>
          <w:b w:val="0"/>
          <w:i w:val="0"/>
          <w:color w:val="000000"/>
          <w:spacing w:val="0"/>
          <w:sz w:val="22"/>
        </w:rPr>
        <w:t>6</w:t>
      </w:r>
    </w:p>
    <w:p w14:paraId="6A273F52">
      <w:pPr>
        <w:pageBreakBefore w:val="0"/>
        <w:wordWrap w:val="0"/>
        <w:spacing w:before="60" w:after="0" w:line="460" w:lineRule="atLeast"/>
        <w:ind w:left="720" w:right="0"/>
        <w:jc w:val="both"/>
        <w:textAlignment w:val="baseline"/>
        <w:rPr>
          <w:rFonts w:ascii="宋体" w:hAnsi="宋体" w:eastAsia="宋体" w:cs="宋体"/>
          <w:b w:val="0"/>
          <w:i w:val="0"/>
          <w:color w:val="000000"/>
          <w:spacing w:val="0"/>
          <w:sz w:val="32"/>
        </w:rPr>
      </w:pPr>
    </w:p>
    <w:p w14:paraId="4E78C773">
      <w:pPr>
        <w:pageBreakBefore w:val="0"/>
        <w:wordWrap w:val="0"/>
        <w:spacing w:before="60" w:after="0" w:line="460" w:lineRule="atLeast"/>
        <w:ind w:left="720" w:right="0"/>
        <w:jc w:val="both"/>
        <w:textAlignment w:val="baseline"/>
        <w:rPr>
          <w:rFonts w:ascii="宋体" w:hAnsi="宋体" w:eastAsia="宋体" w:cs="宋体"/>
          <w:b w:val="0"/>
          <w:i w:val="0"/>
          <w:color w:val="000000"/>
          <w:spacing w:val="0"/>
          <w:sz w:val="32"/>
        </w:rPr>
      </w:pPr>
    </w:p>
    <w:p w14:paraId="01FEAF79">
      <w:pPr>
        <w:pageBreakBefore w:val="0"/>
        <w:wordWrap w:val="0"/>
        <w:spacing w:before="60" w:after="0" w:line="460" w:lineRule="atLeast"/>
        <w:ind w:left="720" w:right="0"/>
        <w:jc w:val="both"/>
        <w:textAlignment w:val="baseline"/>
        <w:rPr>
          <w:rFonts w:ascii="宋体" w:hAnsi="宋体" w:eastAsia="宋体" w:cs="宋体"/>
          <w:b w:val="0"/>
          <w:i w:val="0"/>
          <w:color w:val="000000"/>
          <w:spacing w:val="0"/>
          <w:sz w:val="32"/>
        </w:rPr>
      </w:pPr>
    </w:p>
    <w:p w14:paraId="65CF66CD">
      <w:pPr>
        <w:pageBreakBefore w:val="0"/>
        <w:wordWrap w:val="0"/>
        <w:spacing w:before="60" w:after="0" w:line="460" w:lineRule="atLeast"/>
        <w:ind w:left="720" w:right="0"/>
        <w:jc w:val="both"/>
        <w:textAlignment w:val="baseline"/>
        <w:rPr>
          <w:sz w:val="32"/>
        </w:rPr>
      </w:pPr>
      <w:r>
        <w:rPr>
          <w:rFonts w:ascii="宋体" w:hAnsi="宋体" w:eastAsia="宋体" w:cs="宋体"/>
          <w:b w:val="0"/>
          <w:i w:val="0"/>
          <w:color w:val="000000"/>
          <w:spacing w:val="0"/>
          <w:sz w:val="32"/>
        </w:rPr>
        <w:t>二、收入决算表</w:t>
      </w:r>
    </w:p>
    <w:p w14:paraId="5600A321">
      <w:pPr>
        <w:pageBreakBefore w:val="0"/>
        <w:wordWrap w:val="0"/>
        <w:spacing w:before="0" w:after="0" w:line="460" w:lineRule="exact"/>
        <w:ind w:left="0" w:right="0"/>
        <w:jc w:val="both"/>
        <w:textAlignment w:val="baseline"/>
        <w:rPr>
          <w:sz w:val="32"/>
        </w:rPr>
      </w:pPr>
    </w:p>
    <w:p w14:paraId="226F7F1D">
      <w:pPr>
        <w:pageBreakBefore w:val="0"/>
        <w:wordWrap w:val="0"/>
        <w:spacing w:before="0" w:after="0" w:line="460" w:lineRule="exact"/>
        <w:ind w:left="0" w:right="0"/>
        <w:jc w:val="both"/>
        <w:textAlignment w:val="baseline"/>
        <w:rPr>
          <w:sz w:val="32"/>
        </w:rPr>
      </w:pPr>
    </w:p>
    <w:p w14:paraId="43FD3D2B">
      <w:pPr>
        <w:pageBreakBefore w:val="0"/>
        <w:wordWrap w:val="0"/>
        <w:spacing w:before="0" w:after="0" w:line="300" w:lineRule="atLeast"/>
        <w:ind w:left="0" w:right="3240"/>
        <w:jc w:val="right"/>
        <w:textAlignment w:val="baseline"/>
        <w:rPr>
          <w:sz w:val="24"/>
          <w:szCs w:val="24"/>
        </w:rPr>
      </w:pPr>
      <w:r>
        <w:rPr>
          <w:rFonts w:ascii="宋体" w:hAnsi="宋体" w:eastAsia="宋体" w:cs="宋体"/>
          <w:b w:val="0"/>
          <w:i w:val="0"/>
          <w:color w:val="000000"/>
          <w:spacing w:val="0"/>
          <w:sz w:val="24"/>
          <w:szCs w:val="24"/>
        </w:rPr>
        <w:t>收入决算表</w:t>
      </w:r>
    </w:p>
    <w:p w14:paraId="3F430D32">
      <w:pPr>
        <w:pageBreakBefore w:val="0"/>
        <w:wordWrap w:val="0"/>
        <w:spacing w:before="0" w:after="0" w:line="180" w:lineRule="atLeast"/>
        <w:ind w:left="0" w:right="160"/>
        <w:jc w:val="right"/>
        <w:textAlignment w:val="baseline"/>
        <w:rPr>
          <w:sz w:val="21"/>
          <w:szCs w:val="21"/>
        </w:rPr>
      </w:pPr>
      <w:r>
        <w:rPr>
          <w:rFonts w:ascii="宋体" w:hAnsi="宋体" w:eastAsia="宋体" w:cs="宋体"/>
          <w:b w:val="0"/>
          <w:i w:val="0"/>
          <w:color w:val="000000"/>
          <w:spacing w:val="0"/>
          <w:sz w:val="21"/>
          <w:szCs w:val="21"/>
        </w:rPr>
        <w:t>公开02表</w:t>
      </w:r>
    </w:p>
    <w:p w14:paraId="53DDF3C0">
      <w:pPr>
        <w:pageBreakBefore w:val="0"/>
        <w:tabs>
          <w:tab w:val="left" w:pos="7340"/>
        </w:tabs>
        <w:wordWrap w:val="0"/>
        <w:spacing w:before="0" w:after="0" w:line="180" w:lineRule="atLeast"/>
        <w:ind w:right="0"/>
        <w:jc w:val="both"/>
        <w:textAlignment w:val="baseline"/>
        <w:rPr>
          <w:sz w:val="21"/>
          <w:szCs w:val="21"/>
        </w:rPr>
      </w:pPr>
      <w:r>
        <w:rPr>
          <w:rFonts w:ascii="宋体" w:hAnsi="宋体" w:eastAsia="宋体" w:cs="宋体"/>
          <w:b w:val="0"/>
          <w:i w:val="0"/>
          <w:color w:val="000000"/>
          <w:spacing w:val="0"/>
          <w:sz w:val="21"/>
          <w:szCs w:val="21"/>
        </w:rPr>
        <w:t>部门：</w:t>
      </w:r>
      <w:r>
        <w:rPr>
          <w:rFonts w:hint="eastAsia" w:ascii="宋体" w:hAnsi="宋体" w:eastAsia="宋体" w:cs="宋体"/>
          <w:b w:val="0"/>
          <w:i w:val="0"/>
          <w:color w:val="000000"/>
          <w:spacing w:val="0"/>
          <w:sz w:val="21"/>
          <w:szCs w:val="21"/>
          <w:lang w:eastAsia="zh-CN"/>
        </w:rPr>
        <w:t>通化市口腔医院</w:t>
      </w:r>
      <w:r>
        <w:rPr>
          <w:rFonts w:hint="eastAsia" w:ascii="宋体" w:hAnsi="宋体" w:eastAsia="宋体" w:cs="宋体"/>
          <w:b w:val="0"/>
          <w:i w:val="0"/>
          <w:color w:val="000000"/>
          <w:spacing w:val="0"/>
          <w:sz w:val="21"/>
          <w:szCs w:val="21"/>
          <w:lang w:val="en-US" w:eastAsia="zh-CN"/>
        </w:rPr>
        <w:t xml:space="preserve">                                                                                                                          </w:t>
      </w:r>
      <w:r>
        <w:rPr>
          <w:rFonts w:ascii="宋体" w:hAnsi="宋体" w:eastAsia="宋体" w:cs="宋体"/>
          <w:b w:val="0"/>
          <w:i w:val="0"/>
          <w:color w:val="000000"/>
          <w:spacing w:val="0"/>
          <w:sz w:val="21"/>
          <w:szCs w:val="21"/>
        </w:rPr>
        <w:t>单位：万元</w:t>
      </w:r>
    </w:p>
    <w:tbl>
      <w:tblPr>
        <w:tblStyle w:val="2"/>
        <w:tblW w:w="8355" w:type="dxa"/>
        <w:tblInd w:w="-194"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155"/>
        <w:gridCol w:w="1470"/>
        <w:gridCol w:w="1050"/>
        <w:gridCol w:w="765"/>
        <w:gridCol w:w="600"/>
        <w:gridCol w:w="900"/>
        <w:gridCol w:w="510"/>
        <w:gridCol w:w="915"/>
        <w:gridCol w:w="990"/>
      </w:tblGrid>
      <w:tr w14:paraId="420AFA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2625" w:type="dxa"/>
            <w:gridSpan w:val="2"/>
            <w:vAlign w:val="center"/>
          </w:tcPr>
          <w:p w14:paraId="4516247C">
            <w:pPr>
              <w:pageBreakBefore w:val="0"/>
              <w:wordWrap w:val="0"/>
              <w:spacing w:before="0" w:after="0" w:line="160" w:lineRule="atLeast"/>
              <w:ind w:left="0" w:right="0"/>
              <w:jc w:val="center"/>
              <w:textAlignment w:val="baseline"/>
              <w:rPr>
                <w:sz w:val="24"/>
                <w:szCs w:val="24"/>
              </w:rPr>
            </w:pPr>
            <w:r>
              <w:rPr>
                <w:rFonts w:ascii="宋体" w:hAnsi="宋体" w:eastAsia="宋体" w:cs="宋体"/>
                <w:b w:val="0"/>
                <w:i w:val="0"/>
                <w:color w:val="000000"/>
                <w:spacing w:val="0"/>
                <w:sz w:val="24"/>
                <w:szCs w:val="24"/>
              </w:rPr>
              <w:t>项    目</w:t>
            </w:r>
          </w:p>
        </w:tc>
        <w:tc>
          <w:tcPr>
            <w:tcW w:w="1050" w:type="dxa"/>
            <w:vMerge w:val="restart"/>
            <w:vAlign w:val="center"/>
          </w:tcPr>
          <w:p w14:paraId="4A7A35A6">
            <w:pPr>
              <w:pageBreakBefore w:val="0"/>
              <w:wordWrap w:val="0"/>
              <w:spacing w:before="0" w:after="0" w:line="160" w:lineRule="atLeast"/>
              <w:ind w:left="0" w:right="0"/>
              <w:jc w:val="both"/>
              <w:textAlignment w:val="baseline"/>
              <w:rPr>
                <w:sz w:val="24"/>
                <w:szCs w:val="24"/>
              </w:rPr>
            </w:pPr>
            <w:r>
              <w:rPr>
                <w:rFonts w:ascii="宋体" w:hAnsi="宋体" w:eastAsia="宋体" w:cs="宋体"/>
                <w:b w:val="0"/>
                <w:i w:val="0"/>
                <w:color w:val="000000"/>
                <w:spacing w:val="0"/>
                <w:sz w:val="24"/>
                <w:szCs w:val="24"/>
              </w:rPr>
              <w:t>本年收入合计</w:t>
            </w:r>
          </w:p>
        </w:tc>
        <w:tc>
          <w:tcPr>
            <w:tcW w:w="765" w:type="dxa"/>
            <w:vMerge w:val="restart"/>
            <w:vAlign w:val="center"/>
          </w:tcPr>
          <w:p w14:paraId="0EC19AE6">
            <w:pPr>
              <w:pageBreakBefore w:val="0"/>
              <w:wordWrap w:val="0"/>
              <w:spacing w:before="0" w:after="0" w:line="160" w:lineRule="atLeast"/>
              <w:ind w:left="0" w:right="0"/>
              <w:jc w:val="both"/>
              <w:textAlignment w:val="baseline"/>
              <w:rPr>
                <w:sz w:val="24"/>
                <w:szCs w:val="24"/>
              </w:rPr>
            </w:pPr>
            <w:r>
              <w:rPr>
                <w:rFonts w:ascii="宋体" w:hAnsi="宋体" w:eastAsia="宋体" w:cs="宋体"/>
                <w:b w:val="0"/>
                <w:i w:val="0"/>
                <w:color w:val="000000"/>
                <w:spacing w:val="0"/>
                <w:sz w:val="24"/>
                <w:szCs w:val="24"/>
              </w:rPr>
              <w:t>财政拨款收入</w:t>
            </w:r>
          </w:p>
        </w:tc>
        <w:tc>
          <w:tcPr>
            <w:tcW w:w="600" w:type="dxa"/>
            <w:vMerge w:val="restart"/>
            <w:vAlign w:val="center"/>
          </w:tcPr>
          <w:p w14:paraId="0965A221">
            <w:pPr>
              <w:pageBreakBefore w:val="0"/>
              <w:wordWrap w:val="0"/>
              <w:spacing w:before="0" w:after="0" w:line="160" w:lineRule="atLeast"/>
              <w:ind w:left="0" w:right="0"/>
              <w:jc w:val="center"/>
              <w:textAlignment w:val="baseline"/>
              <w:rPr>
                <w:sz w:val="24"/>
                <w:szCs w:val="24"/>
              </w:rPr>
            </w:pPr>
            <w:r>
              <w:rPr>
                <w:rFonts w:ascii="宋体" w:hAnsi="宋体" w:eastAsia="宋体" w:cs="宋体"/>
                <w:b w:val="0"/>
                <w:i w:val="0"/>
                <w:color w:val="000000"/>
                <w:spacing w:val="0"/>
                <w:sz w:val="24"/>
                <w:szCs w:val="24"/>
              </w:rPr>
              <w:t>上级补助收入</w:t>
            </w:r>
          </w:p>
        </w:tc>
        <w:tc>
          <w:tcPr>
            <w:tcW w:w="900" w:type="dxa"/>
            <w:vMerge w:val="restart"/>
            <w:vAlign w:val="center"/>
          </w:tcPr>
          <w:p w14:paraId="6836DBD4">
            <w:pPr>
              <w:pageBreakBefore w:val="0"/>
              <w:wordWrap w:val="0"/>
              <w:spacing w:before="0" w:after="0" w:line="160" w:lineRule="atLeast"/>
              <w:ind w:left="0" w:right="0"/>
              <w:jc w:val="both"/>
              <w:textAlignment w:val="baseline"/>
              <w:rPr>
                <w:sz w:val="24"/>
                <w:szCs w:val="24"/>
              </w:rPr>
            </w:pPr>
            <w:r>
              <w:rPr>
                <w:rFonts w:ascii="宋体" w:hAnsi="宋体" w:eastAsia="宋体" w:cs="宋体"/>
                <w:b w:val="0"/>
                <w:i w:val="0"/>
                <w:color w:val="000000"/>
                <w:spacing w:val="0"/>
                <w:sz w:val="24"/>
                <w:szCs w:val="24"/>
              </w:rPr>
              <w:t>事业收入</w:t>
            </w:r>
          </w:p>
        </w:tc>
        <w:tc>
          <w:tcPr>
            <w:tcW w:w="510" w:type="dxa"/>
            <w:vMerge w:val="restart"/>
            <w:vAlign w:val="center"/>
          </w:tcPr>
          <w:p w14:paraId="3AA7B64F">
            <w:pPr>
              <w:pageBreakBefore w:val="0"/>
              <w:wordWrap w:val="0"/>
              <w:spacing w:before="0" w:after="0" w:line="160" w:lineRule="atLeast"/>
              <w:ind w:left="0" w:right="0"/>
              <w:jc w:val="center"/>
              <w:textAlignment w:val="baseline"/>
              <w:rPr>
                <w:sz w:val="24"/>
                <w:szCs w:val="24"/>
              </w:rPr>
            </w:pPr>
            <w:r>
              <w:rPr>
                <w:rFonts w:ascii="宋体" w:hAnsi="宋体" w:eastAsia="宋体" w:cs="宋体"/>
                <w:b w:val="0"/>
                <w:i w:val="0"/>
                <w:color w:val="000000"/>
                <w:spacing w:val="0"/>
                <w:sz w:val="24"/>
                <w:szCs w:val="24"/>
              </w:rPr>
              <w:t>经营收入</w:t>
            </w:r>
          </w:p>
        </w:tc>
        <w:tc>
          <w:tcPr>
            <w:tcW w:w="915" w:type="dxa"/>
            <w:vMerge w:val="restart"/>
            <w:vAlign w:val="center"/>
          </w:tcPr>
          <w:p w14:paraId="7F3A7D0A">
            <w:pPr>
              <w:pageBreakBefore w:val="0"/>
              <w:wordWrap w:val="0"/>
              <w:spacing w:before="0" w:after="0" w:line="160" w:lineRule="atLeast"/>
              <w:ind w:left="0" w:right="0"/>
              <w:jc w:val="center"/>
              <w:textAlignment w:val="baseline"/>
              <w:rPr>
                <w:sz w:val="24"/>
                <w:szCs w:val="24"/>
              </w:rPr>
            </w:pPr>
            <w:r>
              <w:rPr>
                <w:rFonts w:ascii="宋体" w:hAnsi="宋体" w:eastAsia="宋体" w:cs="宋体"/>
                <w:b w:val="0"/>
                <w:i w:val="0"/>
                <w:color w:val="000000"/>
                <w:spacing w:val="0"/>
                <w:sz w:val="24"/>
                <w:szCs w:val="24"/>
              </w:rPr>
              <w:t>附属单位上缴收入</w:t>
            </w:r>
          </w:p>
        </w:tc>
        <w:tc>
          <w:tcPr>
            <w:tcW w:w="990" w:type="dxa"/>
            <w:vMerge w:val="restart"/>
            <w:vAlign w:val="center"/>
          </w:tcPr>
          <w:p w14:paraId="1C4F9C85">
            <w:pPr>
              <w:pageBreakBefore w:val="0"/>
              <w:wordWrap w:val="0"/>
              <w:spacing w:before="0" w:after="0" w:line="160" w:lineRule="atLeast"/>
              <w:ind w:left="0" w:right="0"/>
              <w:jc w:val="right"/>
              <w:textAlignment w:val="baseline"/>
              <w:rPr>
                <w:sz w:val="24"/>
                <w:szCs w:val="24"/>
              </w:rPr>
            </w:pPr>
            <w:r>
              <w:rPr>
                <w:rFonts w:ascii="宋体" w:hAnsi="宋体" w:eastAsia="宋体" w:cs="宋体"/>
                <w:b w:val="0"/>
                <w:i w:val="0"/>
                <w:color w:val="000000"/>
                <w:spacing w:val="0"/>
                <w:sz w:val="24"/>
                <w:szCs w:val="24"/>
              </w:rPr>
              <w:t>其他收入</w:t>
            </w:r>
          </w:p>
        </w:tc>
      </w:tr>
      <w:tr w14:paraId="013184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80" w:hRule="atLeast"/>
        </w:trPr>
        <w:tc>
          <w:tcPr>
            <w:tcW w:w="1155" w:type="dxa"/>
            <w:vAlign w:val="center"/>
          </w:tcPr>
          <w:p w14:paraId="237A43C8">
            <w:pPr>
              <w:pageBreakBefore w:val="0"/>
              <w:wordWrap w:val="0"/>
              <w:spacing w:before="0" w:after="0" w:line="160" w:lineRule="atLeast"/>
              <w:ind w:left="0" w:right="0"/>
              <w:jc w:val="center"/>
              <w:textAlignment w:val="baseline"/>
              <w:rPr>
                <w:sz w:val="24"/>
                <w:szCs w:val="24"/>
              </w:rPr>
            </w:pPr>
            <w:r>
              <w:rPr>
                <w:rFonts w:ascii="宋体" w:hAnsi="宋体" w:eastAsia="宋体" w:cs="宋体"/>
                <w:b w:val="0"/>
                <w:i w:val="0"/>
                <w:color w:val="000000"/>
                <w:spacing w:val="0"/>
                <w:sz w:val="24"/>
                <w:szCs w:val="24"/>
              </w:rPr>
              <w:t>科目代码</w:t>
            </w:r>
          </w:p>
        </w:tc>
        <w:tc>
          <w:tcPr>
            <w:tcW w:w="1470" w:type="dxa"/>
            <w:vAlign w:val="center"/>
          </w:tcPr>
          <w:p w14:paraId="381CD136">
            <w:pPr>
              <w:pageBreakBefore w:val="0"/>
              <w:wordWrap w:val="0"/>
              <w:spacing w:before="0" w:after="0" w:line="160" w:lineRule="atLeast"/>
              <w:ind w:left="0" w:right="0"/>
              <w:jc w:val="center"/>
              <w:textAlignment w:val="baseline"/>
              <w:rPr>
                <w:sz w:val="24"/>
                <w:szCs w:val="24"/>
              </w:rPr>
            </w:pPr>
            <w:r>
              <w:rPr>
                <w:rFonts w:ascii="宋体" w:hAnsi="宋体" w:eastAsia="宋体" w:cs="宋体"/>
                <w:b w:val="0"/>
                <w:i w:val="0"/>
                <w:color w:val="000000"/>
                <w:spacing w:val="0"/>
                <w:sz w:val="24"/>
                <w:szCs w:val="24"/>
              </w:rPr>
              <w:t>科目名称</w:t>
            </w:r>
          </w:p>
        </w:tc>
        <w:tc>
          <w:tcPr>
            <w:tcW w:w="1050" w:type="dxa"/>
            <w:vMerge w:val="continue"/>
          </w:tcPr>
          <w:p w14:paraId="4F85CC9E">
            <w:pPr>
              <w:rPr>
                <w:sz w:val="24"/>
                <w:szCs w:val="24"/>
              </w:rPr>
            </w:pPr>
          </w:p>
        </w:tc>
        <w:tc>
          <w:tcPr>
            <w:tcW w:w="765" w:type="dxa"/>
            <w:vMerge w:val="continue"/>
          </w:tcPr>
          <w:p w14:paraId="662E801C">
            <w:pPr>
              <w:rPr>
                <w:sz w:val="24"/>
                <w:szCs w:val="24"/>
              </w:rPr>
            </w:pPr>
          </w:p>
        </w:tc>
        <w:tc>
          <w:tcPr>
            <w:tcW w:w="600" w:type="dxa"/>
            <w:vMerge w:val="continue"/>
          </w:tcPr>
          <w:p w14:paraId="670C8280">
            <w:pPr>
              <w:rPr>
                <w:sz w:val="24"/>
                <w:szCs w:val="24"/>
              </w:rPr>
            </w:pPr>
          </w:p>
        </w:tc>
        <w:tc>
          <w:tcPr>
            <w:tcW w:w="900" w:type="dxa"/>
            <w:vMerge w:val="continue"/>
          </w:tcPr>
          <w:p w14:paraId="55C6450D">
            <w:pPr>
              <w:rPr>
                <w:sz w:val="24"/>
                <w:szCs w:val="24"/>
              </w:rPr>
            </w:pPr>
          </w:p>
        </w:tc>
        <w:tc>
          <w:tcPr>
            <w:tcW w:w="510" w:type="dxa"/>
            <w:vMerge w:val="continue"/>
          </w:tcPr>
          <w:p w14:paraId="7E9EDE6B">
            <w:pPr>
              <w:rPr>
                <w:sz w:val="24"/>
                <w:szCs w:val="24"/>
              </w:rPr>
            </w:pPr>
          </w:p>
        </w:tc>
        <w:tc>
          <w:tcPr>
            <w:tcW w:w="915" w:type="dxa"/>
            <w:vMerge w:val="continue"/>
          </w:tcPr>
          <w:p w14:paraId="58F4F7F2">
            <w:pPr>
              <w:rPr>
                <w:sz w:val="24"/>
                <w:szCs w:val="24"/>
              </w:rPr>
            </w:pPr>
          </w:p>
        </w:tc>
        <w:tc>
          <w:tcPr>
            <w:tcW w:w="990" w:type="dxa"/>
            <w:vMerge w:val="continue"/>
          </w:tcPr>
          <w:p w14:paraId="6847F6DD">
            <w:pPr>
              <w:rPr>
                <w:sz w:val="24"/>
                <w:szCs w:val="24"/>
              </w:rPr>
            </w:pPr>
          </w:p>
        </w:tc>
      </w:tr>
      <w:tr w14:paraId="61F666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2625" w:type="dxa"/>
            <w:gridSpan w:val="2"/>
            <w:vAlign w:val="center"/>
          </w:tcPr>
          <w:p w14:paraId="366C05B6">
            <w:pPr>
              <w:pageBreakBefore w:val="0"/>
              <w:wordWrap w:val="0"/>
              <w:spacing w:before="0" w:after="0" w:line="160" w:lineRule="atLeast"/>
              <w:ind w:left="0" w:right="0"/>
              <w:jc w:val="center"/>
              <w:textAlignment w:val="baseline"/>
              <w:rPr>
                <w:sz w:val="24"/>
                <w:szCs w:val="24"/>
              </w:rPr>
            </w:pPr>
            <w:r>
              <w:rPr>
                <w:rFonts w:ascii="宋体" w:hAnsi="宋体" w:eastAsia="宋体" w:cs="宋体"/>
                <w:b w:val="0"/>
                <w:i w:val="0"/>
                <w:color w:val="000000"/>
                <w:spacing w:val="0"/>
                <w:sz w:val="24"/>
                <w:szCs w:val="24"/>
              </w:rPr>
              <w:t>栏次</w:t>
            </w:r>
          </w:p>
        </w:tc>
        <w:tc>
          <w:tcPr>
            <w:tcW w:w="1050" w:type="dxa"/>
            <w:vAlign w:val="center"/>
          </w:tcPr>
          <w:p w14:paraId="1B0EFAAC">
            <w:pPr>
              <w:pageBreakBefore w:val="0"/>
              <w:wordWrap w:val="0"/>
              <w:spacing w:before="0" w:after="0" w:line="160" w:lineRule="atLeast"/>
              <w:ind w:left="0" w:right="0"/>
              <w:jc w:val="center"/>
              <w:textAlignment w:val="baseline"/>
              <w:rPr>
                <w:sz w:val="24"/>
                <w:szCs w:val="24"/>
              </w:rPr>
            </w:pPr>
            <w:r>
              <w:rPr>
                <w:rFonts w:ascii="宋体" w:hAnsi="宋体" w:eastAsia="宋体" w:cs="宋体"/>
                <w:b w:val="0"/>
                <w:i w:val="0"/>
                <w:color w:val="000000"/>
                <w:spacing w:val="0"/>
                <w:sz w:val="24"/>
                <w:szCs w:val="24"/>
              </w:rPr>
              <w:t>1</w:t>
            </w:r>
          </w:p>
        </w:tc>
        <w:tc>
          <w:tcPr>
            <w:tcW w:w="765" w:type="dxa"/>
            <w:vAlign w:val="center"/>
          </w:tcPr>
          <w:p w14:paraId="68DDEBA7">
            <w:pPr>
              <w:pageBreakBefore w:val="0"/>
              <w:wordWrap w:val="0"/>
              <w:spacing w:before="0" w:after="0" w:line="160" w:lineRule="atLeast"/>
              <w:ind w:left="0" w:right="0"/>
              <w:jc w:val="center"/>
              <w:textAlignment w:val="baseline"/>
              <w:rPr>
                <w:sz w:val="24"/>
                <w:szCs w:val="24"/>
              </w:rPr>
            </w:pPr>
            <w:r>
              <w:rPr>
                <w:rFonts w:ascii="宋体" w:hAnsi="宋体" w:eastAsia="宋体" w:cs="宋体"/>
                <w:b w:val="0"/>
                <w:i w:val="0"/>
                <w:color w:val="000000"/>
                <w:spacing w:val="0"/>
                <w:sz w:val="24"/>
                <w:szCs w:val="24"/>
              </w:rPr>
              <w:t>2</w:t>
            </w:r>
          </w:p>
        </w:tc>
        <w:tc>
          <w:tcPr>
            <w:tcW w:w="600" w:type="dxa"/>
            <w:vAlign w:val="center"/>
          </w:tcPr>
          <w:p w14:paraId="4E2088B2">
            <w:pPr>
              <w:pageBreakBefore w:val="0"/>
              <w:wordWrap w:val="0"/>
              <w:spacing w:before="0" w:after="0" w:line="160" w:lineRule="atLeast"/>
              <w:ind w:left="0" w:right="0"/>
              <w:jc w:val="center"/>
              <w:textAlignment w:val="baseline"/>
              <w:rPr>
                <w:sz w:val="24"/>
                <w:szCs w:val="24"/>
              </w:rPr>
            </w:pPr>
            <w:r>
              <w:rPr>
                <w:rFonts w:ascii="宋体" w:hAnsi="宋体" w:eastAsia="宋体" w:cs="宋体"/>
                <w:b w:val="0"/>
                <w:i w:val="0"/>
                <w:color w:val="000000"/>
                <w:spacing w:val="0"/>
                <w:sz w:val="24"/>
                <w:szCs w:val="24"/>
              </w:rPr>
              <w:t>3</w:t>
            </w:r>
          </w:p>
        </w:tc>
        <w:tc>
          <w:tcPr>
            <w:tcW w:w="900" w:type="dxa"/>
            <w:vAlign w:val="center"/>
          </w:tcPr>
          <w:p w14:paraId="05AC4775">
            <w:pPr>
              <w:pageBreakBefore w:val="0"/>
              <w:wordWrap w:val="0"/>
              <w:spacing w:before="0" w:after="0" w:line="160" w:lineRule="atLeast"/>
              <w:ind w:left="0" w:right="0"/>
              <w:jc w:val="center"/>
              <w:textAlignment w:val="baseline"/>
              <w:rPr>
                <w:sz w:val="24"/>
                <w:szCs w:val="24"/>
              </w:rPr>
            </w:pPr>
            <w:r>
              <w:rPr>
                <w:rFonts w:ascii="宋体" w:hAnsi="宋体" w:eastAsia="宋体" w:cs="宋体"/>
                <w:b w:val="0"/>
                <w:i w:val="0"/>
                <w:color w:val="000000"/>
                <w:spacing w:val="0"/>
                <w:sz w:val="24"/>
                <w:szCs w:val="24"/>
              </w:rPr>
              <w:t>4</w:t>
            </w:r>
          </w:p>
        </w:tc>
        <w:tc>
          <w:tcPr>
            <w:tcW w:w="510" w:type="dxa"/>
            <w:vAlign w:val="center"/>
          </w:tcPr>
          <w:p w14:paraId="004B8183">
            <w:pPr>
              <w:pageBreakBefore w:val="0"/>
              <w:wordWrap w:val="0"/>
              <w:spacing w:before="0" w:after="0" w:line="160" w:lineRule="atLeast"/>
              <w:ind w:left="0" w:right="0"/>
              <w:jc w:val="center"/>
              <w:textAlignment w:val="baseline"/>
              <w:rPr>
                <w:sz w:val="24"/>
                <w:szCs w:val="24"/>
              </w:rPr>
            </w:pPr>
            <w:r>
              <w:rPr>
                <w:rFonts w:ascii="宋体" w:hAnsi="宋体" w:eastAsia="宋体" w:cs="宋体"/>
                <w:b w:val="0"/>
                <w:i w:val="0"/>
                <w:color w:val="000000"/>
                <w:spacing w:val="0"/>
                <w:sz w:val="24"/>
                <w:szCs w:val="24"/>
              </w:rPr>
              <w:t>5</w:t>
            </w:r>
          </w:p>
        </w:tc>
        <w:tc>
          <w:tcPr>
            <w:tcW w:w="915" w:type="dxa"/>
            <w:vAlign w:val="center"/>
          </w:tcPr>
          <w:p w14:paraId="7803EA70">
            <w:pPr>
              <w:pageBreakBefore w:val="0"/>
              <w:wordWrap w:val="0"/>
              <w:spacing w:before="0" w:after="0" w:line="160" w:lineRule="atLeast"/>
              <w:ind w:left="0" w:right="0"/>
              <w:jc w:val="center"/>
              <w:textAlignment w:val="baseline"/>
              <w:rPr>
                <w:sz w:val="24"/>
                <w:szCs w:val="24"/>
              </w:rPr>
            </w:pPr>
            <w:r>
              <w:rPr>
                <w:rFonts w:ascii="宋体" w:hAnsi="宋体" w:eastAsia="宋体" w:cs="宋体"/>
                <w:b w:val="0"/>
                <w:i w:val="0"/>
                <w:color w:val="000000"/>
                <w:spacing w:val="0"/>
                <w:sz w:val="24"/>
                <w:szCs w:val="24"/>
              </w:rPr>
              <w:t>6</w:t>
            </w:r>
          </w:p>
        </w:tc>
        <w:tc>
          <w:tcPr>
            <w:tcW w:w="990" w:type="dxa"/>
            <w:vAlign w:val="center"/>
          </w:tcPr>
          <w:p w14:paraId="53AFDED3">
            <w:pPr>
              <w:pageBreakBefore w:val="0"/>
              <w:wordWrap w:val="0"/>
              <w:spacing w:before="0" w:after="0" w:line="160" w:lineRule="atLeast"/>
              <w:ind w:left="0" w:right="0"/>
              <w:jc w:val="center"/>
              <w:textAlignment w:val="baseline"/>
              <w:rPr>
                <w:sz w:val="24"/>
                <w:szCs w:val="24"/>
              </w:rPr>
            </w:pPr>
            <w:r>
              <w:rPr>
                <w:rFonts w:ascii="宋体" w:hAnsi="宋体" w:eastAsia="宋体" w:cs="宋体"/>
                <w:b w:val="0"/>
                <w:i w:val="0"/>
                <w:color w:val="000000"/>
                <w:spacing w:val="0"/>
                <w:sz w:val="24"/>
                <w:szCs w:val="24"/>
              </w:rPr>
              <w:t>7</w:t>
            </w:r>
          </w:p>
        </w:tc>
      </w:tr>
      <w:tr w14:paraId="15B129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2625" w:type="dxa"/>
            <w:gridSpan w:val="2"/>
            <w:vAlign w:val="center"/>
          </w:tcPr>
          <w:p w14:paraId="158FA4F3">
            <w:pPr>
              <w:pageBreakBefore w:val="0"/>
              <w:wordWrap w:val="0"/>
              <w:spacing w:before="0" w:after="0" w:line="160" w:lineRule="atLeast"/>
              <w:ind w:left="0" w:right="0"/>
              <w:jc w:val="center"/>
              <w:textAlignment w:val="baseline"/>
              <w:rPr>
                <w:sz w:val="24"/>
                <w:szCs w:val="24"/>
              </w:rPr>
            </w:pPr>
            <w:r>
              <w:rPr>
                <w:rFonts w:ascii="宋体" w:hAnsi="宋体" w:eastAsia="宋体" w:cs="宋体"/>
                <w:b w:val="0"/>
                <w:i w:val="0"/>
                <w:color w:val="000000"/>
                <w:spacing w:val="0"/>
                <w:sz w:val="24"/>
                <w:szCs w:val="24"/>
              </w:rPr>
              <w:t>合计</w:t>
            </w:r>
          </w:p>
        </w:tc>
        <w:tc>
          <w:tcPr>
            <w:tcW w:w="1050" w:type="dxa"/>
            <w:vAlign w:val="center"/>
          </w:tcPr>
          <w:p w14:paraId="2230E9D1">
            <w:pPr>
              <w:pageBreakBefore w:val="0"/>
              <w:wordWrap w:val="0"/>
              <w:spacing w:before="0" w:after="0" w:line="160" w:lineRule="atLeast"/>
              <w:ind w:left="0" w:right="0"/>
              <w:jc w:val="center"/>
              <w:textAlignment w:val="baseline"/>
              <w:rPr>
                <w:rFonts w:hint="default" w:eastAsiaTheme="minorEastAsia"/>
                <w:sz w:val="24"/>
                <w:szCs w:val="24"/>
                <w:lang w:val="en-US" w:eastAsia="zh-CN"/>
              </w:rPr>
            </w:pPr>
            <w:r>
              <w:rPr>
                <w:rFonts w:hint="eastAsia" w:ascii="宋体" w:hAnsi="宋体" w:eastAsia="宋体" w:cs="宋体"/>
                <w:b w:val="0"/>
                <w:i w:val="0"/>
                <w:color w:val="000000"/>
                <w:spacing w:val="0"/>
                <w:sz w:val="24"/>
                <w:szCs w:val="24"/>
                <w:lang w:val="en-US" w:eastAsia="zh-CN"/>
              </w:rPr>
              <w:t>562.52</w:t>
            </w:r>
          </w:p>
        </w:tc>
        <w:tc>
          <w:tcPr>
            <w:tcW w:w="765" w:type="dxa"/>
            <w:vAlign w:val="center"/>
          </w:tcPr>
          <w:p w14:paraId="48A004F2">
            <w:pPr>
              <w:pageBreakBefore w:val="0"/>
              <w:wordWrap w:val="0"/>
              <w:spacing w:before="0" w:after="0" w:line="160" w:lineRule="atLeast"/>
              <w:ind w:left="0" w:right="0"/>
              <w:jc w:val="center"/>
              <w:textAlignment w:val="baseline"/>
              <w:rPr>
                <w:rFonts w:hint="default" w:eastAsiaTheme="minorEastAsia"/>
                <w:sz w:val="24"/>
                <w:szCs w:val="24"/>
                <w:lang w:val="en-US" w:eastAsia="zh-CN"/>
              </w:rPr>
            </w:pPr>
            <w:r>
              <w:rPr>
                <w:rFonts w:hint="eastAsia" w:ascii="宋体" w:hAnsi="宋体" w:eastAsia="宋体" w:cs="宋体"/>
                <w:b w:val="0"/>
                <w:i w:val="0"/>
                <w:color w:val="000000"/>
                <w:spacing w:val="0"/>
                <w:sz w:val="24"/>
                <w:szCs w:val="24"/>
                <w:lang w:val="en-US" w:eastAsia="zh-CN"/>
              </w:rPr>
              <w:t>65.93</w:t>
            </w:r>
          </w:p>
        </w:tc>
        <w:tc>
          <w:tcPr>
            <w:tcW w:w="600" w:type="dxa"/>
            <w:vAlign w:val="center"/>
          </w:tcPr>
          <w:p w14:paraId="0A876007">
            <w:pPr>
              <w:pageBreakBefore w:val="0"/>
              <w:wordWrap w:val="0"/>
              <w:spacing w:before="0" w:after="0" w:line="160" w:lineRule="exact"/>
              <w:ind w:left="0" w:right="0"/>
              <w:jc w:val="center"/>
              <w:textAlignment w:val="baseline"/>
              <w:rPr>
                <w:sz w:val="24"/>
                <w:szCs w:val="24"/>
              </w:rPr>
            </w:pPr>
          </w:p>
        </w:tc>
        <w:tc>
          <w:tcPr>
            <w:tcW w:w="900" w:type="dxa"/>
            <w:vAlign w:val="center"/>
          </w:tcPr>
          <w:p w14:paraId="5BD51611">
            <w:pPr>
              <w:pageBreakBefore w:val="0"/>
              <w:wordWrap/>
              <w:spacing w:before="0" w:after="0" w:line="160" w:lineRule="atLeast"/>
              <w:ind w:left="0" w:right="0"/>
              <w:jc w:val="center"/>
              <w:textAlignment w:val="baseline"/>
              <w:rPr>
                <w:rFonts w:hint="default" w:eastAsiaTheme="minorEastAsia"/>
                <w:sz w:val="24"/>
                <w:szCs w:val="24"/>
                <w:lang w:val="en-US" w:eastAsia="zh-CN"/>
              </w:rPr>
            </w:pPr>
            <w:r>
              <w:rPr>
                <w:rFonts w:hint="eastAsia" w:ascii="宋体" w:hAnsi="宋体" w:eastAsia="宋体" w:cs="宋体"/>
                <w:b w:val="0"/>
                <w:i w:val="0"/>
                <w:color w:val="000000"/>
                <w:spacing w:val="0"/>
                <w:sz w:val="24"/>
                <w:szCs w:val="24"/>
                <w:lang w:val="en-US" w:eastAsia="zh-CN"/>
              </w:rPr>
              <w:t>496.55</w:t>
            </w:r>
          </w:p>
        </w:tc>
        <w:tc>
          <w:tcPr>
            <w:tcW w:w="510" w:type="dxa"/>
            <w:vAlign w:val="center"/>
          </w:tcPr>
          <w:p w14:paraId="6FC363A8">
            <w:pPr>
              <w:pageBreakBefore w:val="0"/>
              <w:wordWrap w:val="0"/>
              <w:spacing w:before="0" w:after="0" w:line="160" w:lineRule="exact"/>
              <w:ind w:left="0" w:right="0"/>
              <w:jc w:val="center"/>
              <w:textAlignment w:val="baseline"/>
              <w:rPr>
                <w:sz w:val="24"/>
                <w:szCs w:val="24"/>
              </w:rPr>
            </w:pPr>
          </w:p>
        </w:tc>
        <w:tc>
          <w:tcPr>
            <w:tcW w:w="915" w:type="dxa"/>
            <w:vAlign w:val="center"/>
          </w:tcPr>
          <w:p w14:paraId="2A37EFF7">
            <w:pPr>
              <w:pageBreakBefore w:val="0"/>
              <w:wordWrap w:val="0"/>
              <w:spacing w:before="0" w:after="0" w:line="160" w:lineRule="exact"/>
              <w:ind w:left="0" w:right="0"/>
              <w:jc w:val="center"/>
              <w:textAlignment w:val="baseline"/>
              <w:rPr>
                <w:sz w:val="24"/>
                <w:szCs w:val="24"/>
              </w:rPr>
            </w:pPr>
          </w:p>
        </w:tc>
        <w:tc>
          <w:tcPr>
            <w:tcW w:w="990" w:type="dxa"/>
            <w:vAlign w:val="center"/>
          </w:tcPr>
          <w:p w14:paraId="649036B9">
            <w:pPr>
              <w:pageBreakBefore w:val="0"/>
              <w:wordWrap/>
              <w:spacing w:before="0" w:after="0" w:line="160" w:lineRule="atLeast"/>
              <w:ind w:left="0" w:right="0"/>
              <w:jc w:val="center"/>
              <w:textAlignment w:val="baseline"/>
              <w:rPr>
                <w:rFonts w:hint="default" w:eastAsiaTheme="minorEastAsia"/>
                <w:sz w:val="24"/>
                <w:szCs w:val="24"/>
                <w:lang w:val="en-US" w:eastAsia="zh-CN"/>
              </w:rPr>
            </w:pPr>
            <w:r>
              <w:rPr>
                <w:rFonts w:hint="eastAsia" w:ascii="宋体" w:hAnsi="宋体" w:eastAsia="宋体" w:cs="宋体"/>
                <w:b w:val="0"/>
                <w:i w:val="0"/>
                <w:color w:val="000000"/>
                <w:spacing w:val="0"/>
                <w:sz w:val="24"/>
                <w:szCs w:val="24"/>
                <w:lang w:val="en-US" w:eastAsia="zh-CN"/>
              </w:rPr>
              <w:t>0.04</w:t>
            </w:r>
          </w:p>
        </w:tc>
      </w:tr>
      <w:tr w14:paraId="345F8D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1155" w:type="dxa"/>
            <w:vAlign w:val="center"/>
          </w:tcPr>
          <w:p w14:paraId="7A5AE260">
            <w:pPr>
              <w:pageBreakBefore w:val="0"/>
              <w:wordWrap w:val="0"/>
              <w:spacing w:before="0" w:after="0" w:line="160" w:lineRule="atLeast"/>
              <w:ind w:left="0" w:right="0"/>
              <w:jc w:val="both"/>
              <w:textAlignment w:val="baseline"/>
              <w:rPr>
                <w:sz w:val="24"/>
                <w:szCs w:val="24"/>
              </w:rPr>
            </w:pPr>
            <w:r>
              <w:rPr>
                <w:rFonts w:ascii="宋体" w:hAnsi="宋体" w:eastAsia="宋体" w:cs="宋体"/>
                <w:b w:val="0"/>
                <w:i w:val="0"/>
                <w:color w:val="000000"/>
                <w:spacing w:val="0"/>
                <w:sz w:val="24"/>
                <w:szCs w:val="24"/>
              </w:rPr>
              <w:t>210</w:t>
            </w:r>
          </w:p>
        </w:tc>
        <w:tc>
          <w:tcPr>
            <w:tcW w:w="1470" w:type="dxa"/>
            <w:vAlign w:val="center"/>
          </w:tcPr>
          <w:p w14:paraId="4D134406">
            <w:pPr>
              <w:pageBreakBefore w:val="0"/>
              <w:wordWrap w:val="0"/>
              <w:spacing w:before="0" w:after="0" w:line="160" w:lineRule="atLeast"/>
              <w:ind w:left="0" w:right="0"/>
              <w:jc w:val="center"/>
              <w:textAlignment w:val="baseline"/>
              <w:rPr>
                <w:sz w:val="24"/>
                <w:szCs w:val="24"/>
              </w:rPr>
            </w:pPr>
            <w:r>
              <w:rPr>
                <w:rFonts w:ascii="宋体" w:hAnsi="宋体" w:eastAsia="宋体" w:cs="宋体"/>
                <w:b w:val="0"/>
                <w:i w:val="0"/>
                <w:color w:val="000000"/>
                <w:spacing w:val="0"/>
                <w:sz w:val="24"/>
                <w:szCs w:val="24"/>
              </w:rPr>
              <w:t>卫生健康支出</w:t>
            </w:r>
          </w:p>
        </w:tc>
        <w:tc>
          <w:tcPr>
            <w:tcW w:w="1050" w:type="dxa"/>
            <w:vAlign w:val="center"/>
          </w:tcPr>
          <w:p w14:paraId="63609323">
            <w:pPr>
              <w:pageBreakBefore w:val="0"/>
              <w:wordWrap w:val="0"/>
              <w:spacing w:before="0" w:after="0" w:line="16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562.52</w:t>
            </w:r>
          </w:p>
        </w:tc>
        <w:tc>
          <w:tcPr>
            <w:tcW w:w="765" w:type="dxa"/>
            <w:vAlign w:val="center"/>
          </w:tcPr>
          <w:p w14:paraId="0DC12C86">
            <w:pPr>
              <w:pageBreakBefore w:val="0"/>
              <w:wordWrap w:val="0"/>
              <w:spacing w:before="0" w:after="0" w:line="16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65.93</w:t>
            </w:r>
          </w:p>
        </w:tc>
        <w:tc>
          <w:tcPr>
            <w:tcW w:w="600" w:type="dxa"/>
            <w:vAlign w:val="center"/>
          </w:tcPr>
          <w:p w14:paraId="11592E53">
            <w:pPr>
              <w:pageBreakBefore w:val="0"/>
              <w:wordWrap w:val="0"/>
              <w:spacing w:before="0" w:after="0" w:line="160" w:lineRule="exact"/>
              <w:ind w:left="0" w:leftChars="0" w:right="0" w:rightChars="0"/>
              <w:jc w:val="center"/>
              <w:textAlignment w:val="baseline"/>
              <w:rPr>
                <w:sz w:val="24"/>
                <w:szCs w:val="24"/>
              </w:rPr>
            </w:pPr>
          </w:p>
        </w:tc>
        <w:tc>
          <w:tcPr>
            <w:tcW w:w="900" w:type="dxa"/>
            <w:vAlign w:val="center"/>
          </w:tcPr>
          <w:p w14:paraId="5FF8E8FF">
            <w:pPr>
              <w:pageBreakBefore w:val="0"/>
              <w:wordWrap/>
              <w:spacing w:before="0" w:after="0" w:line="16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496.55</w:t>
            </w:r>
          </w:p>
        </w:tc>
        <w:tc>
          <w:tcPr>
            <w:tcW w:w="510" w:type="dxa"/>
            <w:vAlign w:val="center"/>
          </w:tcPr>
          <w:p w14:paraId="7F980695">
            <w:pPr>
              <w:pageBreakBefore w:val="0"/>
              <w:wordWrap w:val="0"/>
              <w:spacing w:before="0" w:after="0" w:line="160" w:lineRule="exact"/>
              <w:ind w:left="0" w:leftChars="0" w:right="0" w:rightChars="0"/>
              <w:jc w:val="center"/>
              <w:textAlignment w:val="baseline"/>
              <w:rPr>
                <w:sz w:val="24"/>
                <w:szCs w:val="24"/>
              </w:rPr>
            </w:pPr>
          </w:p>
        </w:tc>
        <w:tc>
          <w:tcPr>
            <w:tcW w:w="915" w:type="dxa"/>
            <w:vAlign w:val="center"/>
          </w:tcPr>
          <w:p w14:paraId="5F73413C">
            <w:pPr>
              <w:pageBreakBefore w:val="0"/>
              <w:wordWrap w:val="0"/>
              <w:spacing w:before="0" w:after="0" w:line="160" w:lineRule="exact"/>
              <w:ind w:left="0" w:leftChars="0" w:right="0" w:rightChars="0"/>
              <w:jc w:val="center"/>
              <w:textAlignment w:val="baseline"/>
              <w:rPr>
                <w:sz w:val="24"/>
                <w:szCs w:val="24"/>
              </w:rPr>
            </w:pPr>
          </w:p>
        </w:tc>
        <w:tc>
          <w:tcPr>
            <w:tcW w:w="990" w:type="dxa"/>
            <w:vAlign w:val="center"/>
          </w:tcPr>
          <w:p w14:paraId="1463A2E1">
            <w:pPr>
              <w:pageBreakBefore w:val="0"/>
              <w:wordWrap/>
              <w:spacing w:before="0" w:after="0" w:line="16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0.04</w:t>
            </w:r>
          </w:p>
        </w:tc>
      </w:tr>
      <w:tr w14:paraId="339C22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1155" w:type="dxa"/>
            <w:vAlign w:val="center"/>
          </w:tcPr>
          <w:p w14:paraId="15B64735">
            <w:pPr>
              <w:pageBreakBefore w:val="0"/>
              <w:wordWrap w:val="0"/>
              <w:spacing w:before="0" w:after="0" w:line="160" w:lineRule="atLeast"/>
              <w:ind w:left="0" w:right="0"/>
              <w:jc w:val="both"/>
              <w:textAlignment w:val="baseline"/>
              <w:rPr>
                <w:sz w:val="24"/>
                <w:szCs w:val="24"/>
              </w:rPr>
            </w:pPr>
            <w:r>
              <w:rPr>
                <w:rFonts w:ascii="宋体" w:hAnsi="宋体" w:eastAsia="宋体" w:cs="宋体"/>
                <w:b w:val="0"/>
                <w:i w:val="0"/>
                <w:color w:val="000000"/>
                <w:spacing w:val="0"/>
                <w:sz w:val="24"/>
                <w:szCs w:val="24"/>
              </w:rPr>
              <w:t>21002</w:t>
            </w:r>
          </w:p>
        </w:tc>
        <w:tc>
          <w:tcPr>
            <w:tcW w:w="1470" w:type="dxa"/>
            <w:vAlign w:val="center"/>
          </w:tcPr>
          <w:p w14:paraId="0134A49A">
            <w:pPr>
              <w:pageBreakBefore w:val="0"/>
              <w:wordWrap w:val="0"/>
              <w:spacing w:before="0" w:after="0" w:line="160" w:lineRule="atLeast"/>
              <w:ind w:left="0" w:right="0"/>
              <w:jc w:val="center"/>
              <w:textAlignment w:val="baseline"/>
              <w:rPr>
                <w:sz w:val="24"/>
                <w:szCs w:val="24"/>
              </w:rPr>
            </w:pPr>
            <w:r>
              <w:rPr>
                <w:rFonts w:ascii="宋体" w:hAnsi="宋体" w:eastAsia="宋体" w:cs="宋体"/>
                <w:b w:val="0"/>
                <w:i w:val="0"/>
                <w:color w:val="000000"/>
                <w:spacing w:val="0"/>
                <w:sz w:val="24"/>
                <w:szCs w:val="24"/>
              </w:rPr>
              <w:t>公立医院</w:t>
            </w:r>
          </w:p>
        </w:tc>
        <w:tc>
          <w:tcPr>
            <w:tcW w:w="1050" w:type="dxa"/>
            <w:vAlign w:val="center"/>
          </w:tcPr>
          <w:p w14:paraId="54CB2D71">
            <w:pPr>
              <w:pageBreakBefore w:val="0"/>
              <w:wordWrap w:val="0"/>
              <w:spacing w:before="0" w:after="0" w:line="16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562.52</w:t>
            </w:r>
          </w:p>
        </w:tc>
        <w:tc>
          <w:tcPr>
            <w:tcW w:w="765" w:type="dxa"/>
            <w:vAlign w:val="center"/>
          </w:tcPr>
          <w:p w14:paraId="16E467A1">
            <w:pPr>
              <w:pageBreakBefore w:val="0"/>
              <w:wordWrap w:val="0"/>
              <w:spacing w:before="0" w:after="0" w:line="16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65.93</w:t>
            </w:r>
          </w:p>
        </w:tc>
        <w:tc>
          <w:tcPr>
            <w:tcW w:w="600" w:type="dxa"/>
            <w:vAlign w:val="center"/>
          </w:tcPr>
          <w:p w14:paraId="1511738B">
            <w:pPr>
              <w:pageBreakBefore w:val="0"/>
              <w:wordWrap w:val="0"/>
              <w:spacing w:before="0" w:after="0" w:line="160" w:lineRule="exact"/>
              <w:ind w:left="0" w:leftChars="0" w:right="0" w:rightChars="0"/>
              <w:jc w:val="center"/>
              <w:textAlignment w:val="baseline"/>
              <w:rPr>
                <w:sz w:val="24"/>
                <w:szCs w:val="24"/>
              </w:rPr>
            </w:pPr>
          </w:p>
        </w:tc>
        <w:tc>
          <w:tcPr>
            <w:tcW w:w="900" w:type="dxa"/>
            <w:vAlign w:val="center"/>
          </w:tcPr>
          <w:p w14:paraId="58060ADA">
            <w:pPr>
              <w:pageBreakBefore w:val="0"/>
              <w:wordWrap/>
              <w:spacing w:before="0" w:after="0" w:line="16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496.55</w:t>
            </w:r>
          </w:p>
        </w:tc>
        <w:tc>
          <w:tcPr>
            <w:tcW w:w="510" w:type="dxa"/>
            <w:vAlign w:val="center"/>
          </w:tcPr>
          <w:p w14:paraId="0D84382F">
            <w:pPr>
              <w:pageBreakBefore w:val="0"/>
              <w:wordWrap w:val="0"/>
              <w:spacing w:before="0" w:after="0" w:line="160" w:lineRule="exact"/>
              <w:ind w:left="0" w:leftChars="0" w:right="0" w:rightChars="0"/>
              <w:jc w:val="center"/>
              <w:textAlignment w:val="baseline"/>
              <w:rPr>
                <w:sz w:val="24"/>
                <w:szCs w:val="24"/>
              </w:rPr>
            </w:pPr>
          </w:p>
        </w:tc>
        <w:tc>
          <w:tcPr>
            <w:tcW w:w="915" w:type="dxa"/>
            <w:vAlign w:val="center"/>
          </w:tcPr>
          <w:p w14:paraId="6893DACA">
            <w:pPr>
              <w:pageBreakBefore w:val="0"/>
              <w:wordWrap w:val="0"/>
              <w:spacing w:before="0" w:after="0" w:line="160" w:lineRule="exact"/>
              <w:ind w:left="0" w:leftChars="0" w:right="0" w:rightChars="0"/>
              <w:jc w:val="center"/>
              <w:textAlignment w:val="baseline"/>
              <w:rPr>
                <w:sz w:val="24"/>
                <w:szCs w:val="24"/>
              </w:rPr>
            </w:pPr>
          </w:p>
        </w:tc>
        <w:tc>
          <w:tcPr>
            <w:tcW w:w="990" w:type="dxa"/>
            <w:vAlign w:val="center"/>
          </w:tcPr>
          <w:p w14:paraId="69E1ABE1">
            <w:pPr>
              <w:pageBreakBefore w:val="0"/>
              <w:wordWrap/>
              <w:spacing w:before="0" w:after="0" w:line="16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0.04</w:t>
            </w:r>
          </w:p>
        </w:tc>
      </w:tr>
      <w:tr w14:paraId="019003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1155" w:type="dxa"/>
            <w:vAlign w:val="center"/>
          </w:tcPr>
          <w:p w14:paraId="430346D1">
            <w:pPr>
              <w:pageBreakBefore w:val="0"/>
              <w:wordWrap w:val="0"/>
              <w:spacing w:before="0" w:after="0" w:line="160" w:lineRule="atLeast"/>
              <w:ind w:left="0" w:right="0"/>
              <w:jc w:val="center"/>
              <w:textAlignment w:val="baseline"/>
              <w:rPr>
                <w:sz w:val="24"/>
                <w:szCs w:val="24"/>
              </w:rPr>
            </w:pPr>
            <w:r>
              <w:rPr>
                <w:rFonts w:ascii="宋体" w:hAnsi="宋体" w:eastAsia="宋体" w:cs="宋体"/>
                <w:b w:val="0"/>
                <w:i w:val="0"/>
                <w:color w:val="000000"/>
                <w:spacing w:val="0"/>
                <w:sz w:val="24"/>
                <w:szCs w:val="24"/>
              </w:rPr>
              <w:t>2100208</w:t>
            </w:r>
          </w:p>
        </w:tc>
        <w:tc>
          <w:tcPr>
            <w:tcW w:w="1470" w:type="dxa"/>
            <w:vAlign w:val="center"/>
          </w:tcPr>
          <w:p w14:paraId="58324073">
            <w:pPr>
              <w:pageBreakBefore w:val="0"/>
              <w:wordWrap w:val="0"/>
              <w:spacing w:before="0" w:after="0" w:line="160" w:lineRule="atLeast"/>
              <w:ind w:left="0" w:right="0"/>
              <w:jc w:val="center"/>
              <w:textAlignment w:val="baseline"/>
              <w:rPr>
                <w:sz w:val="24"/>
                <w:szCs w:val="24"/>
              </w:rPr>
            </w:pPr>
            <w:r>
              <w:rPr>
                <w:rFonts w:ascii="宋体" w:hAnsi="宋体" w:eastAsia="宋体" w:cs="宋体"/>
                <w:b w:val="0"/>
                <w:i w:val="0"/>
                <w:color w:val="000000"/>
                <w:spacing w:val="0"/>
                <w:sz w:val="24"/>
                <w:szCs w:val="24"/>
              </w:rPr>
              <w:t>其他专科医院</w:t>
            </w:r>
          </w:p>
        </w:tc>
        <w:tc>
          <w:tcPr>
            <w:tcW w:w="1050" w:type="dxa"/>
            <w:vAlign w:val="center"/>
          </w:tcPr>
          <w:p w14:paraId="5C9DD163">
            <w:pPr>
              <w:pageBreakBefore w:val="0"/>
              <w:wordWrap w:val="0"/>
              <w:spacing w:before="0" w:after="0" w:line="16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562.52</w:t>
            </w:r>
          </w:p>
        </w:tc>
        <w:tc>
          <w:tcPr>
            <w:tcW w:w="765" w:type="dxa"/>
            <w:vAlign w:val="center"/>
          </w:tcPr>
          <w:p w14:paraId="73CF67BD">
            <w:pPr>
              <w:pageBreakBefore w:val="0"/>
              <w:wordWrap w:val="0"/>
              <w:spacing w:before="0" w:after="0" w:line="16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65.93</w:t>
            </w:r>
          </w:p>
        </w:tc>
        <w:tc>
          <w:tcPr>
            <w:tcW w:w="600" w:type="dxa"/>
            <w:vAlign w:val="center"/>
          </w:tcPr>
          <w:p w14:paraId="7E84BFBD">
            <w:pPr>
              <w:pageBreakBefore w:val="0"/>
              <w:wordWrap w:val="0"/>
              <w:spacing w:before="0" w:after="0" w:line="160" w:lineRule="exact"/>
              <w:ind w:left="0" w:leftChars="0" w:right="0" w:rightChars="0"/>
              <w:jc w:val="center"/>
              <w:textAlignment w:val="baseline"/>
              <w:rPr>
                <w:sz w:val="24"/>
                <w:szCs w:val="24"/>
              </w:rPr>
            </w:pPr>
          </w:p>
        </w:tc>
        <w:tc>
          <w:tcPr>
            <w:tcW w:w="900" w:type="dxa"/>
            <w:vAlign w:val="center"/>
          </w:tcPr>
          <w:p w14:paraId="73B6DEF0">
            <w:pPr>
              <w:pageBreakBefore w:val="0"/>
              <w:wordWrap/>
              <w:spacing w:before="0" w:after="0" w:line="16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496.55</w:t>
            </w:r>
          </w:p>
        </w:tc>
        <w:tc>
          <w:tcPr>
            <w:tcW w:w="510" w:type="dxa"/>
            <w:vAlign w:val="center"/>
          </w:tcPr>
          <w:p w14:paraId="4CD89CBC">
            <w:pPr>
              <w:pageBreakBefore w:val="0"/>
              <w:wordWrap w:val="0"/>
              <w:spacing w:before="0" w:after="0" w:line="160" w:lineRule="exact"/>
              <w:ind w:left="0" w:leftChars="0" w:right="0" w:rightChars="0"/>
              <w:jc w:val="center"/>
              <w:textAlignment w:val="baseline"/>
              <w:rPr>
                <w:sz w:val="24"/>
                <w:szCs w:val="24"/>
              </w:rPr>
            </w:pPr>
          </w:p>
        </w:tc>
        <w:tc>
          <w:tcPr>
            <w:tcW w:w="915" w:type="dxa"/>
            <w:vAlign w:val="center"/>
          </w:tcPr>
          <w:p w14:paraId="445CE81E">
            <w:pPr>
              <w:pageBreakBefore w:val="0"/>
              <w:wordWrap w:val="0"/>
              <w:spacing w:before="0" w:after="0" w:line="160" w:lineRule="exact"/>
              <w:ind w:left="0" w:leftChars="0" w:right="0" w:rightChars="0"/>
              <w:jc w:val="center"/>
              <w:textAlignment w:val="baseline"/>
              <w:rPr>
                <w:sz w:val="24"/>
                <w:szCs w:val="24"/>
              </w:rPr>
            </w:pPr>
          </w:p>
        </w:tc>
        <w:tc>
          <w:tcPr>
            <w:tcW w:w="990" w:type="dxa"/>
            <w:vAlign w:val="center"/>
          </w:tcPr>
          <w:p w14:paraId="515D5ACF">
            <w:pPr>
              <w:pageBreakBefore w:val="0"/>
              <w:wordWrap/>
              <w:spacing w:before="0" w:after="0" w:line="16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0.04</w:t>
            </w:r>
          </w:p>
        </w:tc>
      </w:tr>
      <w:tr w14:paraId="0E9261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1155" w:type="dxa"/>
            <w:vAlign w:val="center"/>
          </w:tcPr>
          <w:p w14:paraId="06FB1403">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470" w:type="dxa"/>
            <w:vAlign w:val="center"/>
          </w:tcPr>
          <w:p w14:paraId="5883E2FE">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050" w:type="dxa"/>
            <w:vAlign w:val="center"/>
          </w:tcPr>
          <w:p w14:paraId="1B734C6E">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765" w:type="dxa"/>
            <w:vAlign w:val="center"/>
          </w:tcPr>
          <w:p w14:paraId="52946C97">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600" w:type="dxa"/>
            <w:vAlign w:val="center"/>
          </w:tcPr>
          <w:p w14:paraId="398FEE5E">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900" w:type="dxa"/>
            <w:vAlign w:val="center"/>
          </w:tcPr>
          <w:p w14:paraId="674B5DB4">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510" w:type="dxa"/>
            <w:vAlign w:val="center"/>
          </w:tcPr>
          <w:p w14:paraId="4C321984">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915" w:type="dxa"/>
            <w:vAlign w:val="center"/>
          </w:tcPr>
          <w:p w14:paraId="59A8A266">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990" w:type="dxa"/>
            <w:vAlign w:val="center"/>
          </w:tcPr>
          <w:p w14:paraId="08CC2E61">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r>
      <w:tr w14:paraId="4CF53F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1155" w:type="dxa"/>
            <w:vAlign w:val="center"/>
          </w:tcPr>
          <w:p w14:paraId="5B4983FF">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470" w:type="dxa"/>
            <w:vAlign w:val="center"/>
          </w:tcPr>
          <w:p w14:paraId="5EB2FD8D">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050" w:type="dxa"/>
            <w:vAlign w:val="center"/>
          </w:tcPr>
          <w:p w14:paraId="20A121F4">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765" w:type="dxa"/>
            <w:vAlign w:val="center"/>
          </w:tcPr>
          <w:p w14:paraId="138A2BBE">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600" w:type="dxa"/>
            <w:vAlign w:val="center"/>
          </w:tcPr>
          <w:p w14:paraId="10600FE4">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900" w:type="dxa"/>
            <w:vAlign w:val="center"/>
          </w:tcPr>
          <w:p w14:paraId="1181CFBE">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510" w:type="dxa"/>
            <w:vAlign w:val="center"/>
          </w:tcPr>
          <w:p w14:paraId="504CD0B5">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915" w:type="dxa"/>
            <w:vAlign w:val="center"/>
          </w:tcPr>
          <w:p w14:paraId="01238816">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990" w:type="dxa"/>
            <w:vAlign w:val="center"/>
          </w:tcPr>
          <w:p w14:paraId="6A0C0610">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r>
      <w:tr w14:paraId="614896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1155" w:type="dxa"/>
            <w:vAlign w:val="center"/>
          </w:tcPr>
          <w:p w14:paraId="2D282A11">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470" w:type="dxa"/>
            <w:vAlign w:val="center"/>
          </w:tcPr>
          <w:p w14:paraId="49C608B9">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050" w:type="dxa"/>
            <w:vAlign w:val="center"/>
          </w:tcPr>
          <w:p w14:paraId="097D4D24">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765" w:type="dxa"/>
            <w:vAlign w:val="center"/>
          </w:tcPr>
          <w:p w14:paraId="367C9871">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600" w:type="dxa"/>
            <w:vAlign w:val="center"/>
          </w:tcPr>
          <w:p w14:paraId="134A23E3">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900" w:type="dxa"/>
            <w:vAlign w:val="center"/>
          </w:tcPr>
          <w:p w14:paraId="794A9757">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510" w:type="dxa"/>
            <w:vAlign w:val="center"/>
          </w:tcPr>
          <w:p w14:paraId="6DE0E536">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915" w:type="dxa"/>
            <w:vAlign w:val="center"/>
          </w:tcPr>
          <w:p w14:paraId="1DCF7192">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990" w:type="dxa"/>
            <w:vAlign w:val="center"/>
          </w:tcPr>
          <w:p w14:paraId="17F5057E">
            <w:pPr>
              <w:pageBreakBefore w:val="0"/>
              <w:wordWrap w:val="0"/>
              <w:spacing w:before="0" w:after="0" w:line="16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r>
    </w:tbl>
    <w:p w14:paraId="135BE456">
      <w:pPr>
        <w:pageBreakBefore w:val="0"/>
        <w:wordWrap w:val="0"/>
        <w:spacing w:before="60" w:after="0" w:line="220" w:lineRule="atLeast"/>
        <w:ind w:left="720" w:right="0"/>
        <w:jc w:val="both"/>
        <w:textAlignment w:val="baseline"/>
        <w:rPr>
          <w:sz w:val="11"/>
        </w:rPr>
      </w:pPr>
      <w:r>
        <w:rPr>
          <w:rFonts w:ascii="宋体" w:hAnsi="宋体" w:eastAsia="宋体" w:cs="宋体"/>
          <w:b w:val="0"/>
          <w:i w:val="0"/>
          <w:color w:val="000000"/>
          <w:spacing w:val="0"/>
          <w:sz w:val="11"/>
        </w:rPr>
        <w:t>注：本表反映部门本年度取得的各项收入情况。</w:t>
      </w:r>
    </w:p>
    <w:p w14:paraId="7C9DDFC3">
      <w:pPr>
        <w:pageBreakBefore w:val="0"/>
        <w:wordWrap w:val="0"/>
        <w:spacing w:before="0" w:after="0" w:line="220" w:lineRule="exact"/>
        <w:ind w:left="0" w:right="0"/>
        <w:jc w:val="both"/>
        <w:textAlignment w:val="baseline"/>
        <w:rPr>
          <w:sz w:val="11"/>
        </w:rPr>
      </w:pPr>
    </w:p>
    <w:p w14:paraId="19946E83">
      <w:pPr>
        <w:pageBreakBefore w:val="0"/>
        <w:wordWrap w:val="0"/>
        <w:spacing w:before="0" w:after="0" w:line="220" w:lineRule="exact"/>
        <w:ind w:left="0" w:right="0"/>
        <w:jc w:val="both"/>
        <w:textAlignment w:val="baseline"/>
        <w:rPr>
          <w:sz w:val="11"/>
        </w:rPr>
      </w:pPr>
    </w:p>
    <w:p w14:paraId="52E2854A">
      <w:pPr>
        <w:pageBreakBefore w:val="0"/>
        <w:wordWrap w:val="0"/>
        <w:spacing w:before="0" w:after="0" w:line="220" w:lineRule="exact"/>
        <w:ind w:left="0" w:right="0"/>
        <w:jc w:val="both"/>
        <w:textAlignment w:val="baseline"/>
        <w:rPr>
          <w:sz w:val="11"/>
        </w:rPr>
      </w:pPr>
    </w:p>
    <w:p w14:paraId="77E199B3">
      <w:pPr>
        <w:pageBreakBefore w:val="0"/>
        <w:wordWrap w:val="0"/>
        <w:spacing w:before="0" w:after="0" w:line="220" w:lineRule="exact"/>
        <w:ind w:left="0" w:right="0"/>
        <w:jc w:val="both"/>
        <w:textAlignment w:val="baseline"/>
        <w:rPr>
          <w:sz w:val="11"/>
        </w:rPr>
      </w:pPr>
    </w:p>
    <w:p w14:paraId="6E3E6A68">
      <w:pPr>
        <w:pageBreakBefore w:val="0"/>
        <w:wordWrap w:val="0"/>
        <w:spacing w:before="0" w:after="0" w:line="220" w:lineRule="exact"/>
        <w:ind w:left="0" w:right="0"/>
        <w:jc w:val="both"/>
        <w:textAlignment w:val="baseline"/>
        <w:rPr>
          <w:sz w:val="11"/>
        </w:rPr>
      </w:pPr>
    </w:p>
    <w:p w14:paraId="5416D36E">
      <w:pPr>
        <w:pageBreakBefore w:val="0"/>
        <w:wordWrap w:val="0"/>
        <w:spacing w:before="0" w:after="0" w:line="220" w:lineRule="exact"/>
        <w:ind w:left="0" w:right="0"/>
        <w:jc w:val="both"/>
        <w:textAlignment w:val="baseline"/>
        <w:rPr>
          <w:sz w:val="11"/>
        </w:rPr>
      </w:pPr>
    </w:p>
    <w:p w14:paraId="6BBB4024">
      <w:pPr>
        <w:pageBreakBefore w:val="0"/>
        <w:wordWrap w:val="0"/>
        <w:spacing w:before="0" w:after="0" w:line="220" w:lineRule="exact"/>
        <w:ind w:left="0" w:right="0"/>
        <w:jc w:val="both"/>
        <w:textAlignment w:val="baseline"/>
        <w:rPr>
          <w:sz w:val="11"/>
        </w:rPr>
      </w:pPr>
    </w:p>
    <w:p w14:paraId="698FBD9F">
      <w:pPr>
        <w:pageBreakBefore w:val="0"/>
        <w:wordWrap w:val="0"/>
        <w:spacing w:before="0" w:after="0" w:line="220" w:lineRule="exact"/>
        <w:ind w:left="0" w:right="0"/>
        <w:jc w:val="both"/>
        <w:textAlignment w:val="baseline"/>
        <w:rPr>
          <w:sz w:val="11"/>
        </w:rPr>
      </w:pPr>
    </w:p>
    <w:p w14:paraId="5C13008E">
      <w:pPr>
        <w:pageBreakBefore w:val="0"/>
        <w:wordWrap w:val="0"/>
        <w:spacing w:before="0" w:after="0" w:line="220" w:lineRule="exact"/>
        <w:ind w:left="0" w:right="0"/>
        <w:jc w:val="both"/>
        <w:textAlignment w:val="baseline"/>
        <w:rPr>
          <w:sz w:val="11"/>
        </w:rPr>
      </w:pPr>
    </w:p>
    <w:p w14:paraId="6A9FC8D0">
      <w:pPr>
        <w:pageBreakBefore w:val="0"/>
        <w:wordWrap w:val="0"/>
        <w:spacing w:before="0" w:after="0" w:line="220" w:lineRule="exact"/>
        <w:ind w:left="0" w:right="0"/>
        <w:jc w:val="both"/>
        <w:textAlignment w:val="baseline"/>
        <w:rPr>
          <w:sz w:val="11"/>
        </w:rPr>
      </w:pPr>
    </w:p>
    <w:p w14:paraId="3620542D">
      <w:pPr>
        <w:pageBreakBefore w:val="0"/>
        <w:wordWrap w:val="0"/>
        <w:spacing w:before="0" w:after="0" w:line="220" w:lineRule="exact"/>
        <w:ind w:left="0" w:right="0"/>
        <w:jc w:val="both"/>
        <w:textAlignment w:val="baseline"/>
        <w:rPr>
          <w:sz w:val="11"/>
        </w:rPr>
      </w:pPr>
    </w:p>
    <w:p w14:paraId="3BB1BEB2">
      <w:pPr>
        <w:pageBreakBefore w:val="0"/>
        <w:wordWrap w:val="0"/>
        <w:spacing w:before="0" w:after="0" w:line="220" w:lineRule="exact"/>
        <w:ind w:left="0" w:right="0"/>
        <w:jc w:val="both"/>
        <w:textAlignment w:val="baseline"/>
        <w:rPr>
          <w:sz w:val="11"/>
        </w:rPr>
      </w:pPr>
    </w:p>
    <w:p w14:paraId="51F47EC6">
      <w:pPr>
        <w:pageBreakBefore w:val="0"/>
        <w:wordWrap w:val="0"/>
        <w:spacing w:before="0" w:after="0" w:line="220" w:lineRule="exact"/>
        <w:ind w:left="0" w:right="0"/>
        <w:jc w:val="both"/>
        <w:textAlignment w:val="baseline"/>
        <w:rPr>
          <w:sz w:val="11"/>
        </w:rPr>
      </w:pPr>
    </w:p>
    <w:p w14:paraId="3540D625">
      <w:pPr>
        <w:pageBreakBefore w:val="0"/>
        <w:wordWrap w:val="0"/>
        <w:spacing w:before="0" w:after="0" w:line="220" w:lineRule="exact"/>
        <w:ind w:left="0" w:right="0"/>
        <w:jc w:val="both"/>
        <w:textAlignment w:val="baseline"/>
        <w:rPr>
          <w:sz w:val="11"/>
        </w:rPr>
      </w:pPr>
    </w:p>
    <w:p w14:paraId="01622E3C">
      <w:pPr>
        <w:pageBreakBefore w:val="0"/>
        <w:wordWrap w:val="0"/>
        <w:spacing w:before="0" w:after="0" w:line="220" w:lineRule="exact"/>
        <w:ind w:left="0" w:right="0"/>
        <w:jc w:val="both"/>
        <w:textAlignment w:val="baseline"/>
        <w:rPr>
          <w:sz w:val="11"/>
        </w:rPr>
      </w:pPr>
    </w:p>
    <w:p w14:paraId="5B3A7B41">
      <w:pPr>
        <w:pageBreakBefore w:val="0"/>
        <w:wordWrap w:val="0"/>
        <w:spacing w:before="0" w:after="0" w:line="220" w:lineRule="exact"/>
        <w:ind w:left="0" w:right="0"/>
        <w:jc w:val="both"/>
        <w:textAlignment w:val="baseline"/>
        <w:rPr>
          <w:sz w:val="11"/>
        </w:rPr>
      </w:pPr>
    </w:p>
    <w:p w14:paraId="0FE918FB">
      <w:pPr>
        <w:pageBreakBefore w:val="0"/>
        <w:wordWrap w:val="0"/>
        <w:spacing w:before="0" w:after="0" w:line="220" w:lineRule="exact"/>
        <w:ind w:left="0" w:right="0"/>
        <w:jc w:val="both"/>
        <w:textAlignment w:val="baseline"/>
        <w:rPr>
          <w:sz w:val="11"/>
        </w:rPr>
      </w:pPr>
    </w:p>
    <w:p w14:paraId="5780A5F0">
      <w:pPr>
        <w:pageBreakBefore w:val="0"/>
        <w:wordWrap w:val="0"/>
        <w:spacing w:before="0" w:after="0" w:line="220" w:lineRule="exact"/>
        <w:ind w:left="0" w:right="0"/>
        <w:jc w:val="both"/>
        <w:textAlignment w:val="baseline"/>
        <w:rPr>
          <w:sz w:val="11"/>
        </w:rPr>
      </w:pPr>
    </w:p>
    <w:p w14:paraId="3DB5EBC0">
      <w:pPr>
        <w:pageBreakBefore w:val="0"/>
        <w:wordWrap w:val="0"/>
        <w:spacing w:before="0" w:after="0" w:line="220" w:lineRule="exact"/>
        <w:ind w:left="0" w:right="0"/>
        <w:jc w:val="both"/>
        <w:textAlignment w:val="baseline"/>
        <w:rPr>
          <w:sz w:val="11"/>
        </w:rPr>
      </w:pPr>
    </w:p>
    <w:p w14:paraId="18D3FD2E">
      <w:pPr>
        <w:pageBreakBefore w:val="0"/>
        <w:wordWrap w:val="0"/>
        <w:spacing w:before="0" w:after="0" w:line="220" w:lineRule="exact"/>
        <w:ind w:left="0" w:right="0"/>
        <w:jc w:val="both"/>
        <w:textAlignment w:val="baseline"/>
        <w:rPr>
          <w:sz w:val="11"/>
        </w:rPr>
      </w:pPr>
    </w:p>
    <w:p w14:paraId="27469162">
      <w:pPr>
        <w:pageBreakBefore w:val="0"/>
        <w:wordWrap w:val="0"/>
        <w:spacing w:before="0" w:after="0" w:line="220" w:lineRule="exact"/>
        <w:ind w:left="0" w:right="0"/>
        <w:jc w:val="both"/>
        <w:textAlignment w:val="baseline"/>
        <w:rPr>
          <w:sz w:val="11"/>
        </w:rPr>
      </w:pPr>
    </w:p>
    <w:p w14:paraId="1ADE65E8">
      <w:pPr>
        <w:pageBreakBefore w:val="0"/>
        <w:wordWrap w:val="0"/>
        <w:spacing w:before="0" w:after="0" w:line="220" w:lineRule="exact"/>
        <w:ind w:left="0" w:right="0"/>
        <w:jc w:val="both"/>
        <w:textAlignment w:val="baseline"/>
        <w:rPr>
          <w:sz w:val="11"/>
        </w:rPr>
      </w:pPr>
    </w:p>
    <w:p w14:paraId="20BB3F8D">
      <w:pPr>
        <w:pageBreakBefore w:val="0"/>
        <w:wordWrap w:val="0"/>
        <w:spacing w:before="0" w:after="0" w:line="220" w:lineRule="exact"/>
        <w:ind w:left="0" w:right="0"/>
        <w:jc w:val="both"/>
        <w:textAlignment w:val="baseline"/>
        <w:rPr>
          <w:sz w:val="11"/>
        </w:rPr>
      </w:pPr>
    </w:p>
    <w:p w14:paraId="1A3DEF87">
      <w:pPr>
        <w:pageBreakBefore w:val="0"/>
        <w:wordWrap w:val="0"/>
        <w:spacing w:before="0" w:after="0" w:line="220" w:lineRule="exact"/>
        <w:ind w:left="0" w:right="0"/>
        <w:jc w:val="both"/>
        <w:textAlignment w:val="baseline"/>
        <w:rPr>
          <w:sz w:val="11"/>
        </w:rPr>
      </w:pPr>
    </w:p>
    <w:p w14:paraId="32EC2DE3">
      <w:pPr>
        <w:pageBreakBefore w:val="0"/>
        <w:wordWrap w:val="0"/>
        <w:spacing w:before="0" w:after="0" w:line="220" w:lineRule="exact"/>
        <w:ind w:left="0" w:right="0"/>
        <w:jc w:val="both"/>
        <w:textAlignment w:val="baseline"/>
        <w:rPr>
          <w:sz w:val="11"/>
        </w:rPr>
      </w:pPr>
    </w:p>
    <w:p w14:paraId="4B248C60">
      <w:pPr>
        <w:pageBreakBefore w:val="0"/>
        <w:wordWrap w:val="0"/>
        <w:spacing w:before="0" w:after="0" w:line="220" w:lineRule="exact"/>
        <w:ind w:left="0" w:right="0"/>
        <w:jc w:val="both"/>
        <w:textAlignment w:val="baseline"/>
        <w:rPr>
          <w:sz w:val="11"/>
        </w:rPr>
      </w:pPr>
    </w:p>
    <w:p w14:paraId="08206E60">
      <w:pPr>
        <w:pageBreakBefore w:val="0"/>
        <w:wordWrap w:val="0"/>
        <w:spacing w:before="0" w:after="0" w:line="220" w:lineRule="exact"/>
        <w:ind w:left="0" w:right="0"/>
        <w:jc w:val="both"/>
        <w:textAlignment w:val="baseline"/>
        <w:rPr>
          <w:sz w:val="11"/>
        </w:rPr>
      </w:pPr>
    </w:p>
    <w:p w14:paraId="25F55534">
      <w:pPr>
        <w:pageBreakBefore w:val="0"/>
        <w:wordWrap w:val="0"/>
        <w:spacing w:before="0" w:after="0" w:line="220" w:lineRule="exact"/>
        <w:ind w:left="0" w:right="0"/>
        <w:jc w:val="both"/>
        <w:textAlignment w:val="baseline"/>
        <w:rPr>
          <w:sz w:val="11"/>
        </w:rPr>
      </w:pPr>
    </w:p>
    <w:p w14:paraId="561E604F">
      <w:pPr>
        <w:pageBreakBefore w:val="0"/>
        <w:wordWrap w:val="0"/>
        <w:spacing w:before="0" w:after="0" w:line="220" w:lineRule="exact"/>
        <w:ind w:left="0" w:right="0"/>
        <w:jc w:val="both"/>
        <w:textAlignment w:val="baseline"/>
        <w:rPr>
          <w:sz w:val="11"/>
        </w:rPr>
      </w:pPr>
    </w:p>
    <w:p w14:paraId="7C7E1EC7">
      <w:pPr>
        <w:pageBreakBefore w:val="0"/>
        <w:wordWrap w:val="0"/>
        <w:spacing w:before="0" w:after="0" w:line="220" w:lineRule="exact"/>
        <w:ind w:left="0" w:right="0"/>
        <w:jc w:val="both"/>
        <w:textAlignment w:val="baseline"/>
        <w:rPr>
          <w:sz w:val="11"/>
        </w:rPr>
      </w:pPr>
    </w:p>
    <w:p w14:paraId="571CCB37">
      <w:pPr>
        <w:pageBreakBefore w:val="0"/>
        <w:wordWrap w:val="0"/>
        <w:spacing w:before="0" w:after="0" w:line="220" w:lineRule="exact"/>
        <w:ind w:left="0" w:right="0"/>
        <w:jc w:val="both"/>
        <w:textAlignment w:val="baseline"/>
        <w:rPr>
          <w:sz w:val="11"/>
        </w:rPr>
      </w:pPr>
    </w:p>
    <w:p w14:paraId="3D04898F">
      <w:pPr>
        <w:pageBreakBefore w:val="0"/>
        <w:wordWrap w:val="0"/>
        <w:spacing w:before="0" w:after="0" w:line="220" w:lineRule="exact"/>
        <w:ind w:left="0" w:right="0"/>
        <w:jc w:val="both"/>
        <w:textAlignment w:val="baseline"/>
        <w:rPr>
          <w:sz w:val="11"/>
        </w:rPr>
      </w:pPr>
    </w:p>
    <w:p w14:paraId="417AECBE">
      <w:pPr>
        <w:pageBreakBefore w:val="0"/>
        <w:wordWrap w:val="0"/>
        <w:spacing w:before="0" w:after="0" w:line="220" w:lineRule="exact"/>
        <w:ind w:left="0" w:right="0"/>
        <w:jc w:val="both"/>
        <w:textAlignment w:val="baseline"/>
        <w:rPr>
          <w:sz w:val="11"/>
        </w:rPr>
      </w:pPr>
    </w:p>
    <w:p w14:paraId="3D233EC1">
      <w:pPr>
        <w:pageBreakBefore w:val="0"/>
        <w:wordWrap w:val="0"/>
        <w:spacing w:before="0" w:after="0" w:line="300" w:lineRule="atLeast"/>
        <w:ind w:left="3920" w:right="0"/>
        <w:jc w:val="both"/>
        <w:textAlignment w:val="baseline"/>
        <w:rPr>
          <w:sz w:val="21"/>
        </w:rPr>
      </w:pPr>
      <w:r>
        <w:rPr>
          <w:rFonts w:ascii="宋体" w:hAnsi="宋体" w:eastAsia="宋体" w:cs="宋体"/>
          <w:b w:val="0"/>
          <w:i w:val="0"/>
          <w:color w:val="000000"/>
          <w:spacing w:val="0"/>
          <w:sz w:val="21"/>
        </w:rPr>
        <w:t>7</w:t>
      </w:r>
    </w:p>
    <w:p w14:paraId="3D60C880">
      <w:pPr>
        <w:pageBreakBefore w:val="0"/>
        <w:wordWrap w:val="0"/>
        <w:spacing w:before="60" w:after="0" w:line="460" w:lineRule="atLeast"/>
        <w:ind w:left="540" w:right="0"/>
        <w:jc w:val="both"/>
        <w:textAlignment w:val="baseline"/>
        <w:rPr>
          <w:rFonts w:ascii="宋体" w:hAnsi="宋体" w:eastAsia="宋体" w:cs="宋体"/>
          <w:b w:val="0"/>
          <w:i w:val="0"/>
          <w:color w:val="000000"/>
          <w:spacing w:val="0"/>
          <w:sz w:val="32"/>
        </w:rPr>
      </w:pPr>
    </w:p>
    <w:p w14:paraId="3DCBF41A">
      <w:pPr>
        <w:pageBreakBefore w:val="0"/>
        <w:wordWrap w:val="0"/>
        <w:spacing w:before="60" w:after="0" w:line="460" w:lineRule="atLeast"/>
        <w:ind w:left="540" w:right="0"/>
        <w:jc w:val="both"/>
        <w:textAlignment w:val="baseline"/>
        <w:rPr>
          <w:sz w:val="32"/>
        </w:rPr>
      </w:pPr>
      <w:r>
        <w:rPr>
          <w:rFonts w:ascii="宋体" w:hAnsi="宋体" w:eastAsia="宋体" w:cs="宋体"/>
          <w:b w:val="0"/>
          <w:i w:val="0"/>
          <w:color w:val="000000"/>
          <w:spacing w:val="0"/>
          <w:sz w:val="32"/>
        </w:rPr>
        <w:t>三、支出决算表</w:t>
      </w:r>
    </w:p>
    <w:p w14:paraId="1AADA99E">
      <w:pPr>
        <w:pageBreakBefore w:val="0"/>
        <w:wordWrap w:val="0"/>
        <w:spacing w:before="0" w:after="0" w:line="460" w:lineRule="exact"/>
        <w:ind w:left="0" w:right="0"/>
        <w:jc w:val="both"/>
        <w:textAlignment w:val="baseline"/>
        <w:rPr>
          <w:sz w:val="32"/>
        </w:rPr>
      </w:pPr>
    </w:p>
    <w:p w14:paraId="6C5059AB">
      <w:pPr>
        <w:pageBreakBefore w:val="0"/>
        <w:wordWrap w:val="0"/>
        <w:spacing w:before="0" w:after="0" w:line="460" w:lineRule="exact"/>
        <w:ind w:left="0" w:right="0"/>
        <w:jc w:val="both"/>
        <w:textAlignment w:val="baseline"/>
        <w:rPr>
          <w:sz w:val="32"/>
        </w:rPr>
      </w:pPr>
    </w:p>
    <w:p w14:paraId="5D9DA1F9">
      <w:pPr>
        <w:pageBreakBefore w:val="0"/>
        <w:wordWrap w:val="0"/>
        <w:spacing w:before="0" w:after="0" w:line="460" w:lineRule="exact"/>
        <w:ind w:left="0" w:right="0"/>
        <w:jc w:val="both"/>
        <w:textAlignment w:val="baseline"/>
        <w:rPr>
          <w:sz w:val="32"/>
        </w:rPr>
      </w:pPr>
    </w:p>
    <w:p w14:paraId="49E75CE4">
      <w:pPr>
        <w:pageBreakBefore w:val="0"/>
        <w:wordWrap w:val="0"/>
        <w:spacing w:before="0" w:after="0" w:line="340" w:lineRule="atLeast"/>
        <w:ind w:left="0" w:right="3440"/>
        <w:jc w:val="right"/>
        <w:textAlignment w:val="baseline"/>
        <w:rPr>
          <w:sz w:val="18"/>
        </w:rPr>
      </w:pPr>
      <w:r>
        <w:rPr>
          <w:rFonts w:ascii="宋体" w:hAnsi="宋体" w:eastAsia="宋体" w:cs="宋体"/>
          <w:b w:val="0"/>
          <w:i w:val="0"/>
          <w:color w:val="000000"/>
          <w:spacing w:val="0"/>
          <w:sz w:val="18"/>
        </w:rPr>
        <w:t>支出决算表</w:t>
      </w:r>
    </w:p>
    <w:p w14:paraId="4F8D506A">
      <w:pPr>
        <w:pageBreakBefore w:val="0"/>
        <w:wordWrap w:val="0"/>
        <w:spacing w:before="0" w:after="0" w:line="220" w:lineRule="atLeast"/>
        <w:ind w:left="0" w:right="560"/>
        <w:jc w:val="right"/>
        <w:textAlignment w:val="baseline"/>
        <w:rPr>
          <w:sz w:val="21"/>
          <w:szCs w:val="21"/>
        </w:rPr>
      </w:pPr>
      <w:r>
        <w:rPr>
          <w:rFonts w:hint="eastAsia" w:ascii="宋体" w:hAnsi="宋体" w:eastAsia="宋体" w:cs="宋体"/>
          <w:b w:val="0"/>
          <w:i w:val="0"/>
          <w:color w:val="000000"/>
          <w:spacing w:val="0"/>
          <w:sz w:val="21"/>
          <w:szCs w:val="21"/>
          <w:lang w:val="en-US" w:eastAsia="zh-CN"/>
        </w:rPr>
        <w:t xml:space="preserve">  </w:t>
      </w:r>
      <w:r>
        <w:rPr>
          <w:rFonts w:ascii="宋体" w:hAnsi="宋体" w:eastAsia="宋体" w:cs="宋体"/>
          <w:b w:val="0"/>
          <w:i w:val="0"/>
          <w:color w:val="000000"/>
          <w:spacing w:val="0"/>
          <w:sz w:val="21"/>
          <w:szCs w:val="21"/>
        </w:rPr>
        <w:t>公开03表</w:t>
      </w:r>
    </w:p>
    <w:p w14:paraId="7E99862E">
      <w:pPr>
        <w:pageBreakBefore w:val="0"/>
        <w:tabs>
          <w:tab w:val="left" w:pos="6940"/>
        </w:tabs>
        <w:wordWrap w:val="0"/>
        <w:spacing w:before="0" w:after="0" w:line="240" w:lineRule="atLeast"/>
        <w:ind w:right="0"/>
        <w:jc w:val="both"/>
        <w:textAlignment w:val="baseline"/>
        <w:rPr>
          <w:sz w:val="21"/>
          <w:szCs w:val="21"/>
        </w:rPr>
      </w:pPr>
      <w:r>
        <w:rPr>
          <w:rFonts w:ascii="宋体" w:hAnsi="宋体" w:eastAsia="宋体" w:cs="宋体"/>
          <w:b w:val="0"/>
          <w:i w:val="0"/>
          <w:color w:val="000000"/>
          <w:spacing w:val="0"/>
          <w:sz w:val="21"/>
          <w:szCs w:val="21"/>
        </w:rPr>
        <w:t>部门：</w:t>
      </w:r>
      <w:r>
        <w:rPr>
          <w:rFonts w:hint="eastAsia" w:ascii="宋体" w:hAnsi="宋体" w:eastAsia="宋体" w:cs="宋体"/>
          <w:b w:val="0"/>
          <w:i w:val="0"/>
          <w:color w:val="000000"/>
          <w:spacing w:val="0"/>
          <w:sz w:val="21"/>
          <w:szCs w:val="21"/>
          <w:lang w:eastAsia="zh-CN"/>
        </w:rPr>
        <w:t>通化市口腔医院</w:t>
      </w:r>
      <w:r>
        <w:rPr>
          <w:sz w:val="21"/>
          <w:szCs w:val="21"/>
        </w:rPr>
        <w:tab/>
      </w:r>
      <w:r>
        <w:rPr>
          <w:rFonts w:ascii="宋体" w:hAnsi="宋体" w:eastAsia="宋体" w:cs="宋体"/>
          <w:b w:val="0"/>
          <w:i w:val="0"/>
          <w:color w:val="000000"/>
          <w:spacing w:val="0"/>
          <w:sz w:val="21"/>
          <w:szCs w:val="21"/>
        </w:rPr>
        <w:t>单位：万元</w:t>
      </w:r>
    </w:p>
    <w:tbl>
      <w:tblPr>
        <w:tblStyle w:val="2"/>
        <w:tblW w:w="0" w:type="auto"/>
        <w:tblInd w:w="-264"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524"/>
        <w:gridCol w:w="1566"/>
        <w:gridCol w:w="1005"/>
        <w:gridCol w:w="1005"/>
        <w:gridCol w:w="840"/>
        <w:gridCol w:w="570"/>
        <w:gridCol w:w="735"/>
        <w:gridCol w:w="975"/>
      </w:tblGrid>
      <w:tr w14:paraId="2F7A17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3090" w:type="dxa"/>
            <w:gridSpan w:val="2"/>
            <w:vAlign w:val="center"/>
          </w:tcPr>
          <w:p w14:paraId="5DFB9C33">
            <w:pPr>
              <w:pageBreakBefore w:val="0"/>
              <w:wordWrap w:val="0"/>
              <w:spacing w:before="0" w:after="0" w:line="160" w:lineRule="atLeast"/>
              <w:ind w:left="0" w:right="0"/>
              <w:jc w:val="center"/>
              <w:textAlignment w:val="baseline"/>
              <w:rPr>
                <w:sz w:val="21"/>
                <w:szCs w:val="21"/>
              </w:rPr>
            </w:pPr>
            <w:r>
              <w:rPr>
                <w:rFonts w:ascii="宋体" w:hAnsi="宋体" w:eastAsia="宋体" w:cs="宋体"/>
                <w:b w:val="0"/>
                <w:i w:val="0"/>
                <w:color w:val="000000"/>
                <w:spacing w:val="0"/>
                <w:sz w:val="21"/>
                <w:szCs w:val="21"/>
              </w:rPr>
              <w:t>项   目</w:t>
            </w:r>
          </w:p>
        </w:tc>
        <w:tc>
          <w:tcPr>
            <w:tcW w:w="1005" w:type="dxa"/>
            <w:vMerge w:val="restart"/>
            <w:vAlign w:val="center"/>
          </w:tcPr>
          <w:p w14:paraId="30573564">
            <w:pPr>
              <w:pageBreakBefore w:val="0"/>
              <w:wordWrap w:val="0"/>
              <w:spacing w:before="0" w:after="0" w:line="160" w:lineRule="atLeast"/>
              <w:ind w:left="0" w:right="0"/>
              <w:jc w:val="both"/>
              <w:textAlignment w:val="baseline"/>
              <w:rPr>
                <w:sz w:val="21"/>
                <w:szCs w:val="21"/>
              </w:rPr>
            </w:pPr>
            <w:r>
              <w:rPr>
                <w:rFonts w:ascii="宋体" w:hAnsi="宋体" w:eastAsia="宋体" w:cs="宋体"/>
                <w:b w:val="0"/>
                <w:i w:val="0"/>
                <w:color w:val="000000"/>
                <w:spacing w:val="0"/>
                <w:sz w:val="21"/>
                <w:szCs w:val="21"/>
              </w:rPr>
              <w:t>本年支出合计</w:t>
            </w:r>
          </w:p>
        </w:tc>
        <w:tc>
          <w:tcPr>
            <w:tcW w:w="1005" w:type="dxa"/>
            <w:vMerge w:val="restart"/>
            <w:vAlign w:val="center"/>
          </w:tcPr>
          <w:p w14:paraId="30C4C13B">
            <w:pPr>
              <w:pageBreakBefore w:val="0"/>
              <w:wordWrap w:val="0"/>
              <w:spacing w:before="0" w:after="0" w:line="160" w:lineRule="atLeast"/>
              <w:ind w:left="0" w:right="0"/>
              <w:jc w:val="center"/>
              <w:textAlignment w:val="baseline"/>
              <w:rPr>
                <w:sz w:val="21"/>
                <w:szCs w:val="21"/>
              </w:rPr>
            </w:pPr>
            <w:r>
              <w:rPr>
                <w:rFonts w:ascii="宋体" w:hAnsi="宋体" w:eastAsia="宋体" w:cs="宋体"/>
                <w:b w:val="0"/>
                <w:i w:val="0"/>
                <w:color w:val="000000"/>
                <w:spacing w:val="0"/>
                <w:sz w:val="21"/>
                <w:szCs w:val="21"/>
              </w:rPr>
              <w:t>基本支出</w:t>
            </w:r>
          </w:p>
        </w:tc>
        <w:tc>
          <w:tcPr>
            <w:tcW w:w="840" w:type="dxa"/>
            <w:vMerge w:val="restart"/>
            <w:vAlign w:val="center"/>
          </w:tcPr>
          <w:p w14:paraId="789096AB">
            <w:pPr>
              <w:pageBreakBefore w:val="0"/>
              <w:wordWrap w:val="0"/>
              <w:spacing w:before="0" w:after="0" w:line="160" w:lineRule="atLeast"/>
              <w:ind w:left="0" w:right="0"/>
              <w:jc w:val="right"/>
              <w:textAlignment w:val="baseline"/>
              <w:rPr>
                <w:sz w:val="21"/>
                <w:szCs w:val="21"/>
              </w:rPr>
            </w:pPr>
            <w:r>
              <w:rPr>
                <w:rFonts w:ascii="宋体" w:hAnsi="宋体" w:eastAsia="宋体" w:cs="宋体"/>
                <w:b w:val="0"/>
                <w:i w:val="0"/>
                <w:color w:val="000000"/>
                <w:spacing w:val="0"/>
                <w:sz w:val="21"/>
                <w:szCs w:val="21"/>
              </w:rPr>
              <w:t>项目支出</w:t>
            </w:r>
          </w:p>
        </w:tc>
        <w:tc>
          <w:tcPr>
            <w:tcW w:w="570" w:type="dxa"/>
            <w:vMerge w:val="restart"/>
            <w:vAlign w:val="center"/>
          </w:tcPr>
          <w:p w14:paraId="0B0316C1">
            <w:pPr>
              <w:pageBreakBefore w:val="0"/>
              <w:wordWrap w:val="0"/>
              <w:spacing w:before="0" w:after="0" w:line="160" w:lineRule="atLeast"/>
              <w:ind w:left="0" w:right="0"/>
              <w:jc w:val="center"/>
              <w:textAlignment w:val="baseline"/>
              <w:rPr>
                <w:sz w:val="21"/>
                <w:szCs w:val="21"/>
              </w:rPr>
            </w:pPr>
            <w:r>
              <w:rPr>
                <w:rFonts w:ascii="宋体" w:hAnsi="宋体" w:eastAsia="宋体" w:cs="宋体"/>
                <w:b w:val="0"/>
                <w:i w:val="0"/>
                <w:color w:val="000000"/>
                <w:spacing w:val="0"/>
                <w:sz w:val="21"/>
                <w:szCs w:val="21"/>
              </w:rPr>
              <w:t>上缴上级支出</w:t>
            </w:r>
          </w:p>
        </w:tc>
        <w:tc>
          <w:tcPr>
            <w:tcW w:w="735" w:type="dxa"/>
            <w:vMerge w:val="restart"/>
            <w:vAlign w:val="center"/>
          </w:tcPr>
          <w:p w14:paraId="66E99CD8">
            <w:pPr>
              <w:pageBreakBefore w:val="0"/>
              <w:wordWrap w:val="0"/>
              <w:spacing w:before="0" w:after="0" w:line="160" w:lineRule="atLeast"/>
              <w:ind w:left="0" w:right="0"/>
              <w:jc w:val="center"/>
              <w:textAlignment w:val="baseline"/>
              <w:rPr>
                <w:sz w:val="21"/>
                <w:szCs w:val="21"/>
              </w:rPr>
            </w:pPr>
            <w:r>
              <w:rPr>
                <w:rFonts w:ascii="宋体" w:hAnsi="宋体" w:eastAsia="宋体" w:cs="宋体"/>
                <w:b w:val="0"/>
                <w:i w:val="0"/>
                <w:color w:val="000000"/>
                <w:spacing w:val="0"/>
                <w:sz w:val="21"/>
                <w:szCs w:val="21"/>
              </w:rPr>
              <w:t>经营支出</w:t>
            </w:r>
          </w:p>
        </w:tc>
        <w:tc>
          <w:tcPr>
            <w:tcW w:w="975" w:type="dxa"/>
            <w:vMerge w:val="restart"/>
            <w:vAlign w:val="center"/>
          </w:tcPr>
          <w:p w14:paraId="7878E73D">
            <w:pPr>
              <w:pageBreakBefore w:val="0"/>
              <w:wordWrap w:val="0"/>
              <w:spacing w:before="0" w:after="0" w:line="160" w:lineRule="atLeast"/>
              <w:ind w:left="0" w:right="0"/>
              <w:jc w:val="center"/>
              <w:textAlignment w:val="baseline"/>
              <w:rPr>
                <w:sz w:val="21"/>
                <w:szCs w:val="21"/>
              </w:rPr>
            </w:pPr>
            <w:r>
              <w:rPr>
                <w:rFonts w:ascii="宋体" w:hAnsi="宋体" w:eastAsia="宋体" w:cs="宋体"/>
                <w:b w:val="0"/>
                <w:i w:val="0"/>
                <w:color w:val="000000"/>
                <w:spacing w:val="0"/>
                <w:sz w:val="21"/>
                <w:szCs w:val="21"/>
              </w:rPr>
              <w:t>对附属单位补助支出</w:t>
            </w:r>
          </w:p>
        </w:tc>
      </w:tr>
      <w:tr w14:paraId="4331A1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1524" w:type="dxa"/>
            <w:vAlign w:val="center"/>
          </w:tcPr>
          <w:p w14:paraId="51584D19">
            <w:pPr>
              <w:pageBreakBefore w:val="0"/>
              <w:wordWrap w:val="0"/>
              <w:spacing w:before="0" w:after="0" w:line="160" w:lineRule="atLeast"/>
              <w:ind w:left="0" w:right="0"/>
              <w:jc w:val="center"/>
              <w:textAlignment w:val="baseline"/>
              <w:rPr>
                <w:sz w:val="21"/>
                <w:szCs w:val="21"/>
              </w:rPr>
            </w:pPr>
            <w:r>
              <w:rPr>
                <w:rFonts w:ascii="宋体" w:hAnsi="宋体" w:eastAsia="宋体" w:cs="宋体"/>
                <w:b w:val="0"/>
                <w:i w:val="0"/>
                <w:color w:val="000000"/>
                <w:spacing w:val="0"/>
                <w:sz w:val="21"/>
                <w:szCs w:val="21"/>
              </w:rPr>
              <w:t>科目代码</w:t>
            </w:r>
          </w:p>
        </w:tc>
        <w:tc>
          <w:tcPr>
            <w:tcW w:w="1566" w:type="dxa"/>
            <w:vAlign w:val="center"/>
          </w:tcPr>
          <w:p w14:paraId="3DD27A6B">
            <w:pPr>
              <w:pageBreakBefore w:val="0"/>
              <w:wordWrap w:val="0"/>
              <w:spacing w:before="0" w:after="0" w:line="160" w:lineRule="atLeast"/>
              <w:ind w:left="0" w:right="0"/>
              <w:jc w:val="center"/>
              <w:textAlignment w:val="baseline"/>
              <w:rPr>
                <w:sz w:val="21"/>
                <w:szCs w:val="21"/>
              </w:rPr>
            </w:pPr>
            <w:r>
              <w:rPr>
                <w:rFonts w:ascii="宋体" w:hAnsi="宋体" w:eastAsia="宋体" w:cs="宋体"/>
                <w:b w:val="0"/>
                <w:i w:val="0"/>
                <w:color w:val="000000"/>
                <w:spacing w:val="0"/>
                <w:sz w:val="21"/>
                <w:szCs w:val="21"/>
              </w:rPr>
              <w:t>科目名称</w:t>
            </w:r>
          </w:p>
        </w:tc>
        <w:tc>
          <w:tcPr>
            <w:tcW w:w="1005" w:type="dxa"/>
            <w:vMerge w:val="continue"/>
          </w:tcPr>
          <w:p w14:paraId="1130C57B">
            <w:pPr>
              <w:rPr>
                <w:sz w:val="21"/>
                <w:szCs w:val="21"/>
              </w:rPr>
            </w:pPr>
          </w:p>
        </w:tc>
        <w:tc>
          <w:tcPr>
            <w:tcW w:w="1005" w:type="dxa"/>
            <w:vMerge w:val="continue"/>
          </w:tcPr>
          <w:p w14:paraId="0A2F2B00">
            <w:pPr>
              <w:rPr>
                <w:sz w:val="21"/>
                <w:szCs w:val="21"/>
              </w:rPr>
            </w:pPr>
          </w:p>
        </w:tc>
        <w:tc>
          <w:tcPr>
            <w:tcW w:w="840" w:type="dxa"/>
            <w:vMerge w:val="continue"/>
          </w:tcPr>
          <w:p w14:paraId="206930CE">
            <w:pPr>
              <w:rPr>
                <w:sz w:val="21"/>
                <w:szCs w:val="21"/>
              </w:rPr>
            </w:pPr>
          </w:p>
        </w:tc>
        <w:tc>
          <w:tcPr>
            <w:tcW w:w="570" w:type="dxa"/>
            <w:vMerge w:val="continue"/>
          </w:tcPr>
          <w:p w14:paraId="5B74DE91">
            <w:pPr>
              <w:rPr>
                <w:sz w:val="21"/>
                <w:szCs w:val="21"/>
              </w:rPr>
            </w:pPr>
          </w:p>
        </w:tc>
        <w:tc>
          <w:tcPr>
            <w:tcW w:w="735" w:type="dxa"/>
            <w:vMerge w:val="continue"/>
          </w:tcPr>
          <w:p w14:paraId="3C37763D">
            <w:pPr>
              <w:rPr>
                <w:sz w:val="21"/>
                <w:szCs w:val="21"/>
              </w:rPr>
            </w:pPr>
          </w:p>
        </w:tc>
        <w:tc>
          <w:tcPr>
            <w:tcW w:w="975" w:type="dxa"/>
            <w:vMerge w:val="continue"/>
          </w:tcPr>
          <w:p w14:paraId="41C88E00">
            <w:pPr>
              <w:rPr>
                <w:sz w:val="21"/>
                <w:szCs w:val="21"/>
              </w:rPr>
            </w:pPr>
          </w:p>
        </w:tc>
      </w:tr>
      <w:tr w14:paraId="1D4C64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3090" w:type="dxa"/>
            <w:gridSpan w:val="2"/>
            <w:vAlign w:val="center"/>
          </w:tcPr>
          <w:p w14:paraId="3CB48FD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栏次</w:t>
            </w:r>
          </w:p>
        </w:tc>
        <w:tc>
          <w:tcPr>
            <w:tcW w:w="1005" w:type="dxa"/>
            <w:vAlign w:val="center"/>
          </w:tcPr>
          <w:p w14:paraId="07EB7DE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w:t>
            </w:r>
          </w:p>
        </w:tc>
        <w:tc>
          <w:tcPr>
            <w:tcW w:w="1005" w:type="dxa"/>
            <w:vAlign w:val="center"/>
          </w:tcPr>
          <w:p w14:paraId="2942BDC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w:t>
            </w:r>
          </w:p>
        </w:tc>
        <w:tc>
          <w:tcPr>
            <w:tcW w:w="840" w:type="dxa"/>
            <w:vAlign w:val="center"/>
          </w:tcPr>
          <w:p w14:paraId="0DA5107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w:t>
            </w:r>
          </w:p>
        </w:tc>
        <w:tc>
          <w:tcPr>
            <w:tcW w:w="570" w:type="dxa"/>
            <w:vAlign w:val="center"/>
          </w:tcPr>
          <w:p w14:paraId="42529A5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w:t>
            </w:r>
          </w:p>
        </w:tc>
        <w:tc>
          <w:tcPr>
            <w:tcW w:w="735" w:type="dxa"/>
            <w:vAlign w:val="center"/>
          </w:tcPr>
          <w:p w14:paraId="7593E3E3">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w:t>
            </w:r>
          </w:p>
        </w:tc>
        <w:tc>
          <w:tcPr>
            <w:tcW w:w="975" w:type="dxa"/>
            <w:vAlign w:val="center"/>
          </w:tcPr>
          <w:p w14:paraId="7188A89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6</w:t>
            </w:r>
          </w:p>
        </w:tc>
      </w:tr>
      <w:tr w14:paraId="5630F5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3090" w:type="dxa"/>
            <w:gridSpan w:val="2"/>
            <w:vAlign w:val="center"/>
          </w:tcPr>
          <w:p w14:paraId="4A4923AA">
            <w:pPr>
              <w:pageBreakBefore w:val="0"/>
              <w:wordWrap w:val="0"/>
              <w:spacing w:before="0" w:after="0" w:line="160" w:lineRule="atLeast"/>
              <w:ind w:left="0" w:right="0"/>
              <w:jc w:val="center"/>
              <w:textAlignment w:val="baseline"/>
              <w:rPr>
                <w:sz w:val="24"/>
                <w:szCs w:val="24"/>
              </w:rPr>
            </w:pPr>
            <w:r>
              <w:rPr>
                <w:rFonts w:ascii="宋体" w:hAnsi="宋体" w:eastAsia="宋体" w:cs="宋体"/>
                <w:b w:val="0"/>
                <w:i w:val="0"/>
                <w:color w:val="000000"/>
                <w:spacing w:val="0"/>
                <w:sz w:val="24"/>
                <w:szCs w:val="24"/>
              </w:rPr>
              <w:t>合计</w:t>
            </w:r>
          </w:p>
        </w:tc>
        <w:tc>
          <w:tcPr>
            <w:tcW w:w="1005" w:type="dxa"/>
            <w:vAlign w:val="center"/>
          </w:tcPr>
          <w:p w14:paraId="7D0CD8B5">
            <w:pPr>
              <w:pageBreakBefore w:val="0"/>
              <w:wordWrap w:val="0"/>
              <w:spacing w:before="0" w:after="0" w:line="160" w:lineRule="atLeast"/>
              <w:ind w:left="0" w:right="0"/>
              <w:jc w:val="center"/>
              <w:textAlignment w:val="baseline"/>
              <w:rPr>
                <w:rFonts w:hint="default" w:eastAsiaTheme="minorEastAsia"/>
                <w:sz w:val="24"/>
                <w:szCs w:val="24"/>
                <w:lang w:val="en-US" w:eastAsia="zh-CN"/>
              </w:rPr>
            </w:pPr>
            <w:r>
              <w:rPr>
                <w:rFonts w:hint="eastAsia" w:ascii="宋体" w:hAnsi="宋体" w:eastAsia="宋体" w:cs="宋体"/>
                <w:b w:val="0"/>
                <w:i w:val="0"/>
                <w:color w:val="000000"/>
                <w:spacing w:val="0"/>
                <w:sz w:val="24"/>
                <w:szCs w:val="24"/>
                <w:lang w:val="en-US" w:eastAsia="zh-CN"/>
              </w:rPr>
              <w:t>630.47</w:t>
            </w:r>
          </w:p>
        </w:tc>
        <w:tc>
          <w:tcPr>
            <w:tcW w:w="1005" w:type="dxa"/>
            <w:vAlign w:val="center"/>
          </w:tcPr>
          <w:p w14:paraId="0DA1F67D">
            <w:pPr>
              <w:pageBreakBefore w:val="0"/>
              <w:wordWrap/>
              <w:spacing w:before="0" w:after="0" w:line="160" w:lineRule="atLeast"/>
              <w:ind w:left="0" w:right="0"/>
              <w:jc w:val="center"/>
              <w:textAlignment w:val="baseline"/>
              <w:rPr>
                <w:rFonts w:hint="default" w:eastAsiaTheme="minorEastAsia"/>
                <w:sz w:val="24"/>
                <w:szCs w:val="24"/>
                <w:lang w:val="en-US" w:eastAsia="zh-CN"/>
              </w:rPr>
            </w:pPr>
            <w:r>
              <w:rPr>
                <w:rFonts w:hint="eastAsia" w:ascii="宋体" w:hAnsi="宋体" w:eastAsia="宋体" w:cs="宋体"/>
                <w:b w:val="0"/>
                <w:i w:val="0"/>
                <w:color w:val="000000"/>
                <w:spacing w:val="0"/>
                <w:sz w:val="24"/>
                <w:szCs w:val="24"/>
                <w:lang w:val="en-US" w:eastAsia="zh-CN"/>
              </w:rPr>
              <w:t>630.47</w:t>
            </w:r>
          </w:p>
        </w:tc>
        <w:tc>
          <w:tcPr>
            <w:tcW w:w="840" w:type="dxa"/>
            <w:vAlign w:val="center"/>
          </w:tcPr>
          <w:p w14:paraId="03CE8F0C">
            <w:pPr>
              <w:pageBreakBefore w:val="0"/>
              <w:wordWrap/>
              <w:spacing w:before="0" w:after="0" w:line="160" w:lineRule="atLeast"/>
              <w:ind w:left="0" w:right="0"/>
              <w:jc w:val="center"/>
              <w:textAlignment w:val="baseline"/>
              <w:rPr>
                <w:sz w:val="24"/>
                <w:szCs w:val="24"/>
              </w:rPr>
            </w:pPr>
          </w:p>
        </w:tc>
        <w:tc>
          <w:tcPr>
            <w:tcW w:w="570" w:type="dxa"/>
            <w:vAlign w:val="center"/>
          </w:tcPr>
          <w:p w14:paraId="5FC96C3B">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735" w:type="dxa"/>
            <w:vAlign w:val="center"/>
          </w:tcPr>
          <w:p w14:paraId="699A87CD">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975" w:type="dxa"/>
            <w:vAlign w:val="center"/>
          </w:tcPr>
          <w:p w14:paraId="5E244E2A">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r>
      <w:tr w14:paraId="25A2EF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524" w:type="dxa"/>
            <w:vAlign w:val="center"/>
          </w:tcPr>
          <w:p w14:paraId="4FF219B7">
            <w:pPr>
              <w:pageBreakBefore w:val="0"/>
              <w:wordWrap w:val="0"/>
              <w:spacing w:before="0" w:after="0" w:line="160" w:lineRule="atLeast"/>
              <w:ind w:left="0" w:right="0"/>
              <w:jc w:val="both"/>
              <w:textAlignment w:val="baseline"/>
              <w:rPr>
                <w:sz w:val="24"/>
                <w:szCs w:val="24"/>
              </w:rPr>
            </w:pPr>
            <w:r>
              <w:rPr>
                <w:rFonts w:ascii="宋体" w:hAnsi="宋体" w:eastAsia="宋体" w:cs="宋体"/>
                <w:b w:val="0"/>
                <w:i w:val="0"/>
                <w:color w:val="000000"/>
                <w:spacing w:val="0"/>
                <w:sz w:val="24"/>
                <w:szCs w:val="24"/>
              </w:rPr>
              <w:t>210</w:t>
            </w:r>
          </w:p>
        </w:tc>
        <w:tc>
          <w:tcPr>
            <w:tcW w:w="1566" w:type="dxa"/>
            <w:vAlign w:val="center"/>
          </w:tcPr>
          <w:p w14:paraId="0D0FCF30">
            <w:pPr>
              <w:pageBreakBefore w:val="0"/>
              <w:wordWrap w:val="0"/>
              <w:spacing w:before="0" w:after="0" w:line="160" w:lineRule="atLeast"/>
              <w:ind w:left="0" w:right="0"/>
              <w:jc w:val="center"/>
              <w:textAlignment w:val="baseline"/>
              <w:rPr>
                <w:sz w:val="24"/>
                <w:szCs w:val="24"/>
              </w:rPr>
            </w:pPr>
            <w:r>
              <w:rPr>
                <w:rFonts w:ascii="宋体" w:hAnsi="宋体" w:eastAsia="宋体" w:cs="宋体"/>
                <w:b w:val="0"/>
                <w:i w:val="0"/>
                <w:color w:val="000000"/>
                <w:spacing w:val="0"/>
                <w:sz w:val="24"/>
                <w:szCs w:val="24"/>
              </w:rPr>
              <w:t>卫生健康支出</w:t>
            </w:r>
          </w:p>
        </w:tc>
        <w:tc>
          <w:tcPr>
            <w:tcW w:w="1005" w:type="dxa"/>
            <w:vAlign w:val="center"/>
          </w:tcPr>
          <w:p w14:paraId="6D26CCE4">
            <w:pPr>
              <w:pageBreakBefore w:val="0"/>
              <w:wordWrap w:val="0"/>
              <w:spacing w:before="0" w:after="0" w:line="16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630.47</w:t>
            </w:r>
          </w:p>
        </w:tc>
        <w:tc>
          <w:tcPr>
            <w:tcW w:w="1005" w:type="dxa"/>
            <w:vAlign w:val="center"/>
          </w:tcPr>
          <w:p w14:paraId="504ABC1B">
            <w:pPr>
              <w:pageBreakBefore w:val="0"/>
              <w:wordWrap/>
              <w:spacing w:before="0" w:after="0" w:line="16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630.47</w:t>
            </w:r>
          </w:p>
        </w:tc>
        <w:tc>
          <w:tcPr>
            <w:tcW w:w="840" w:type="dxa"/>
            <w:vAlign w:val="center"/>
          </w:tcPr>
          <w:p w14:paraId="305476DD">
            <w:pPr>
              <w:pageBreakBefore w:val="0"/>
              <w:wordWrap/>
              <w:spacing w:before="0" w:after="0" w:line="160" w:lineRule="atLeast"/>
              <w:ind w:left="0" w:right="0"/>
              <w:jc w:val="center"/>
              <w:textAlignment w:val="baseline"/>
              <w:rPr>
                <w:sz w:val="24"/>
                <w:szCs w:val="24"/>
              </w:rPr>
            </w:pPr>
          </w:p>
        </w:tc>
        <w:tc>
          <w:tcPr>
            <w:tcW w:w="570" w:type="dxa"/>
            <w:vAlign w:val="center"/>
          </w:tcPr>
          <w:p w14:paraId="313B24E9">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735" w:type="dxa"/>
            <w:vAlign w:val="center"/>
          </w:tcPr>
          <w:p w14:paraId="4FFEB639">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975" w:type="dxa"/>
            <w:vAlign w:val="center"/>
          </w:tcPr>
          <w:p w14:paraId="43C3DB3E">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r>
      <w:tr w14:paraId="693D94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524" w:type="dxa"/>
            <w:vAlign w:val="center"/>
          </w:tcPr>
          <w:p w14:paraId="35B07BEE">
            <w:pPr>
              <w:pageBreakBefore w:val="0"/>
              <w:wordWrap w:val="0"/>
              <w:spacing w:before="0" w:after="0" w:line="160" w:lineRule="atLeast"/>
              <w:ind w:left="0" w:right="0"/>
              <w:jc w:val="both"/>
              <w:textAlignment w:val="baseline"/>
              <w:rPr>
                <w:sz w:val="24"/>
                <w:szCs w:val="24"/>
              </w:rPr>
            </w:pPr>
            <w:r>
              <w:rPr>
                <w:rFonts w:ascii="宋体" w:hAnsi="宋体" w:eastAsia="宋体" w:cs="宋体"/>
                <w:b w:val="0"/>
                <w:i w:val="0"/>
                <w:color w:val="000000"/>
                <w:spacing w:val="0"/>
                <w:sz w:val="24"/>
                <w:szCs w:val="24"/>
              </w:rPr>
              <w:t>21002</w:t>
            </w:r>
          </w:p>
        </w:tc>
        <w:tc>
          <w:tcPr>
            <w:tcW w:w="1566" w:type="dxa"/>
            <w:vAlign w:val="center"/>
          </w:tcPr>
          <w:p w14:paraId="4578CE8B">
            <w:pPr>
              <w:pageBreakBefore w:val="0"/>
              <w:wordWrap w:val="0"/>
              <w:spacing w:before="0" w:after="0" w:line="160" w:lineRule="atLeast"/>
              <w:ind w:left="0" w:right="0"/>
              <w:jc w:val="both"/>
              <w:textAlignment w:val="baseline"/>
              <w:rPr>
                <w:sz w:val="24"/>
                <w:szCs w:val="24"/>
              </w:rPr>
            </w:pPr>
            <w:r>
              <w:rPr>
                <w:rFonts w:ascii="宋体" w:hAnsi="宋体" w:eastAsia="宋体" w:cs="宋体"/>
                <w:b w:val="0"/>
                <w:i w:val="0"/>
                <w:color w:val="000000"/>
                <w:spacing w:val="0"/>
                <w:sz w:val="24"/>
                <w:szCs w:val="24"/>
              </w:rPr>
              <w:t>公立医院</w:t>
            </w:r>
          </w:p>
        </w:tc>
        <w:tc>
          <w:tcPr>
            <w:tcW w:w="1005" w:type="dxa"/>
            <w:vAlign w:val="center"/>
          </w:tcPr>
          <w:p w14:paraId="64D1BFFF">
            <w:pPr>
              <w:pageBreakBefore w:val="0"/>
              <w:wordWrap w:val="0"/>
              <w:spacing w:before="0" w:after="0" w:line="16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630.47</w:t>
            </w:r>
          </w:p>
        </w:tc>
        <w:tc>
          <w:tcPr>
            <w:tcW w:w="1005" w:type="dxa"/>
            <w:vAlign w:val="center"/>
          </w:tcPr>
          <w:p w14:paraId="0CA156B6">
            <w:pPr>
              <w:pageBreakBefore w:val="0"/>
              <w:wordWrap/>
              <w:spacing w:before="0" w:after="0" w:line="16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630.47</w:t>
            </w:r>
          </w:p>
        </w:tc>
        <w:tc>
          <w:tcPr>
            <w:tcW w:w="840" w:type="dxa"/>
            <w:vAlign w:val="center"/>
          </w:tcPr>
          <w:p w14:paraId="73197CFA">
            <w:pPr>
              <w:pageBreakBefore w:val="0"/>
              <w:wordWrap/>
              <w:spacing w:before="0" w:after="0" w:line="160" w:lineRule="atLeast"/>
              <w:ind w:left="0" w:right="0"/>
              <w:jc w:val="center"/>
              <w:textAlignment w:val="baseline"/>
              <w:rPr>
                <w:sz w:val="24"/>
                <w:szCs w:val="24"/>
              </w:rPr>
            </w:pPr>
          </w:p>
        </w:tc>
        <w:tc>
          <w:tcPr>
            <w:tcW w:w="570" w:type="dxa"/>
            <w:vAlign w:val="center"/>
          </w:tcPr>
          <w:p w14:paraId="44E2B337">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735" w:type="dxa"/>
            <w:vAlign w:val="center"/>
          </w:tcPr>
          <w:p w14:paraId="5480BAC3">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975" w:type="dxa"/>
            <w:vAlign w:val="center"/>
          </w:tcPr>
          <w:p w14:paraId="31F49710">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r>
      <w:tr w14:paraId="4A9800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524" w:type="dxa"/>
            <w:vAlign w:val="center"/>
          </w:tcPr>
          <w:p w14:paraId="33E6C8CA">
            <w:pPr>
              <w:pageBreakBefore w:val="0"/>
              <w:wordWrap w:val="0"/>
              <w:spacing w:before="0" w:after="0" w:line="160" w:lineRule="atLeast"/>
              <w:ind w:left="0" w:right="0"/>
              <w:jc w:val="center"/>
              <w:textAlignment w:val="baseline"/>
              <w:rPr>
                <w:sz w:val="24"/>
                <w:szCs w:val="24"/>
              </w:rPr>
            </w:pPr>
            <w:r>
              <w:rPr>
                <w:rFonts w:ascii="宋体" w:hAnsi="宋体" w:eastAsia="宋体" w:cs="宋体"/>
                <w:b w:val="0"/>
                <w:i w:val="0"/>
                <w:color w:val="000000"/>
                <w:spacing w:val="0"/>
                <w:sz w:val="24"/>
                <w:szCs w:val="24"/>
              </w:rPr>
              <w:t>2100208</w:t>
            </w:r>
          </w:p>
        </w:tc>
        <w:tc>
          <w:tcPr>
            <w:tcW w:w="1566" w:type="dxa"/>
            <w:vAlign w:val="center"/>
          </w:tcPr>
          <w:p w14:paraId="0746AB55">
            <w:pPr>
              <w:pageBreakBefore w:val="0"/>
              <w:wordWrap w:val="0"/>
              <w:spacing w:before="0" w:after="0" w:line="160" w:lineRule="atLeast"/>
              <w:ind w:left="0" w:right="0"/>
              <w:jc w:val="center"/>
              <w:textAlignment w:val="baseline"/>
              <w:rPr>
                <w:sz w:val="24"/>
                <w:szCs w:val="24"/>
              </w:rPr>
            </w:pPr>
            <w:r>
              <w:rPr>
                <w:rFonts w:ascii="宋体" w:hAnsi="宋体" w:eastAsia="宋体" w:cs="宋体"/>
                <w:b w:val="0"/>
                <w:i w:val="0"/>
                <w:color w:val="000000"/>
                <w:spacing w:val="0"/>
                <w:sz w:val="24"/>
                <w:szCs w:val="24"/>
              </w:rPr>
              <w:t>其他专科医院</w:t>
            </w:r>
          </w:p>
        </w:tc>
        <w:tc>
          <w:tcPr>
            <w:tcW w:w="1005" w:type="dxa"/>
            <w:vAlign w:val="center"/>
          </w:tcPr>
          <w:p w14:paraId="047A5609">
            <w:pPr>
              <w:pageBreakBefore w:val="0"/>
              <w:wordWrap w:val="0"/>
              <w:spacing w:before="0" w:after="0" w:line="16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630.47</w:t>
            </w:r>
          </w:p>
        </w:tc>
        <w:tc>
          <w:tcPr>
            <w:tcW w:w="1005" w:type="dxa"/>
            <w:vAlign w:val="center"/>
          </w:tcPr>
          <w:p w14:paraId="7CC018B3">
            <w:pPr>
              <w:pageBreakBefore w:val="0"/>
              <w:wordWrap/>
              <w:spacing w:before="0" w:after="0" w:line="16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630.47</w:t>
            </w:r>
          </w:p>
        </w:tc>
        <w:tc>
          <w:tcPr>
            <w:tcW w:w="840" w:type="dxa"/>
            <w:vAlign w:val="center"/>
          </w:tcPr>
          <w:p w14:paraId="5CB16613">
            <w:pPr>
              <w:pageBreakBefore w:val="0"/>
              <w:wordWrap/>
              <w:spacing w:before="0" w:after="0" w:line="160" w:lineRule="atLeast"/>
              <w:ind w:left="0" w:right="0"/>
              <w:jc w:val="center"/>
              <w:textAlignment w:val="baseline"/>
              <w:rPr>
                <w:sz w:val="24"/>
                <w:szCs w:val="24"/>
              </w:rPr>
            </w:pPr>
          </w:p>
        </w:tc>
        <w:tc>
          <w:tcPr>
            <w:tcW w:w="570" w:type="dxa"/>
            <w:vAlign w:val="center"/>
          </w:tcPr>
          <w:p w14:paraId="28D83645">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735" w:type="dxa"/>
            <w:vAlign w:val="center"/>
          </w:tcPr>
          <w:p w14:paraId="0B141F09">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975" w:type="dxa"/>
            <w:vAlign w:val="center"/>
          </w:tcPr>
          <w:p w14:paraId="4AEE2A33">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r>
      <w:tr w14:paraId="0C529D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524" w:type="dxa"/>
            <w:vAlign w:val="center"/>
          </w:tcPr>
          <w:p w14:paraId="3D3EDCC7">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1566" w:type="dxa"/>
            <w:vAlign w:val="center"/>
          </w:tcPr>
          <w:p w14:paraId="41BCAD26">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1005" w:type="dxa"/>
            <w:vAlign w:val="center"/>
          </w:tcPr>
          <w:p w14:paraId="51083E17">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1005" w:type="dxa"/>
            <w:vAlign w:val="center"/>
          </w:tcPr>
          <w:p w14:paraId="4183C6AC">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840" w:type="dxa"/>
            <w:vAlign w:val="center"/>
          </w:tcPr>
          <w:p w14:paraId="7D1FCC19">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570" w:type="dxa"/>
            <w:vAlign w:val="center"/>
          </w:tcPr>
          <w:p w14:paraId="0177060E">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735" w:type="dxa"/>
            <w:vAlign w:val="center"/>
          </w:tcPr>
          <w:p w14:paraId="14F5FC7D">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975" w:type="dxa"/>
            <w:vAlign w:val="center"/>
          </w:tcPr>
          <w:p w14:paraId="3CFD46FB">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r>
      <w:tr w14:paraId="1883C1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524" w:type="dxa"/>
            <w:vAlign w:val="center"/>
          </w:tcPr>
          <w:p w14:paraId="39906D27">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1566" w:type="dxa"/>
            <w:vAlign w:val="center"/>
          </w:tcPr>
          <w:p w14:paraId="334FBEF3">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1005" w:type="dxa"/>
            <w:vAlign w:val="center"/>
          </w:tcPr>
          <w:p w14:paraId="006C8542">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1005" w:type="dxa"/>
            <w:vAlign w:val="center"/>
          </w:tcPr>
          <w:p w14:paraId="263EB4F4">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840" w:type="dxa"/>
            <w:vAlign w:val="center"/>
          </w:tcPr>
          <w:p w14:paraId="665E7164">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570" w:type="dxa"/>
            <w:vAlign w:val="center"/>
          </w:tcPr>
          <w:p w14:paraId="621C1C45">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735" w:type="dxa"/>
            <w:vAlign w:val="center"/>
          </w:tcPr>
          <w:p w14:paraId="77BDCA54">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975" w:type="dxa"/>
            <w:vAlign w:val="center"/>
          </w:tcPr>
          <w:p w14:paraId="68E37A27">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r>
      <w:tr w14:paraId="704CE1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524" w:type="dxa"/>
            <w:vAlign w:val="center"/>
          </w:tcPr>
          <w:p w14:paraId="437B4243">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1566" w:type="dxa"/>
            <w:vAlign w:val="center"/>
          </w:tcPr>
          <w:p w14:paraId="100CA235">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1005" w:type="dxa"/>
            <w:vAlign w:val="center"/>
          </w:tcPr>
          <w:p w14:paraId="438FAD99">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1005" w:type="dxa"/>
            <w:vAlign w:val="center"/>
          </w:tcPr>
          <w:p w14:paraId="0B620982">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840" w:type="dxa"/>
            <w:vAlign w:val="center"/>
          </w:tcPr>
          <w:p w14:paraId="06F70D85">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570" w:type="dxa"/>
            <w:vAlign w:val="center"/>
          </w:tcPr>
          <w:p w14:paraId="5D829ADC">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735" w:type="dxa"/>
            <w:vAlign w:val="center"/>
          </w:tcPr>
          <w:p w14:paraId="696F7607">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975" w:type="dxa"/>
            <w:vAlign w:val="center"/>
          </w:tcPr>
          <w:p w14:paraId="0D4C03AA">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r>
    </w:tbl>
    <w:p w14:paraId="0769FEF9">
      <w:pPr>
        <w:pageBreakBefore w:val="0"/>
        <w:wordWrap w:val="0"/>
        <w:spacing w:before="140" w:after="0" w:line="300" w:lineRule="atLeast"/>
        <w:ind w:left="780" w:right="0"/>
        <w:jc w:val="both"/>
        <w:textAlignment w:val="baseline"/>
        <w:rPr>
          <w:sz w:val="11"/>
        </w:rPr>
      </w:pPr>
      <w:r>
        <w:rPr>
          <w:rFonts w:ascii="宋体" w:hAnsi="宋体" w:eastAsia="宋体" w:cs="宋体"/>
          <w:b w:val="0"/>
          <w:i w:val="0"/>
          <w:color w:val="000000"/>
          <w:spacing w:val="0"/>
          <w:sz w:val="11"/>
        </w:rPr>
        <w:t>注：本表反映部门本年度各项支出情况。</w:t>
      </w:r>
    </w:p>
    <w:p w14:paraId="5D6A617B">
      <w:pPr>
        <w:pageBreakBefore w:val="0"/>
        <w:wordWrap w:val="0"/>
        <w:spacing w:before="0" w:after="0" w:line="240" w:lineRule="exact"/>
        <w:ind w:left="0" w:right="0"/>
        <w:jc w:val="both"/>
        <w:textAlignment w:val="baseline"/>
        <w:rPr>
          <w:sz w:val="19"/>
        </w:rPr>
      </w:pPr>
    </w:p>
    <w:p w14:paraId="2C2F070D">
      <w:pPr>
        <w:pageBreakBefore w:val="0"/>
        <w:wordWrap w:val="0"/>
        <w:spacing w:before="0" w:after="0" w:line="240" w:lineRule="exact"/>
        <w:ind w:left="0" w:right="0"/>
        <w:jc w:val="both"/>
        <w:textAlignment w:val="baseline"/>
        <w:rPr>
          <w:sz w:val="19"/>
        </w:rPr>
      </w:pPr>
    </w:p>
    <w:p w14:paraId="33BB59DA">
      <w:pPr>
        <w:pageBreakBefore w:val="0"/>
        <w:wordWrap w:val="0"/>
        <w:spacing w:before="0" w:after="0" w:line="240" w:lineRule="exact"/>
        <w:ind w:left="0" w:right="0"/>
        <w:jc w:val="both"/>
        <w:textAlignment w:val="baseline"/>
        <w:rPr>
          <w:sz w:val="19"/>
        </w:rPr>
      </w:pPr>
    </w:p>
    <w:p w14:paraId="427FC05D">
      <w:pPr>
        <w:pageBreakBefore w:val="0"/>
        <w:wordWrap w:val="0"/>
        <w:spacing w:before="0" w:after="0" w:line="240" w:lineRule="exact"/>
        <w:ind w:left="0" w:right="0"/>
        <w:jc w:val="both"/>
        <w:textAlignment w:val="baseline"/>
        <w:rPr>
          <w:sz w:val="19"/>
        </w:rPr>
      </w:pPr>
    </w:p>
    <w:p w14:paraId="39C1C46B">
      <w:pPr>
        <w:pageBreakBefore w:val="0"/>
        <w:wordWrap w:val="0"/>
        <w:spacing w:before="0" w:after="0" w:line="240" w:lineRule="exact"/>
        <w:ind w:left="0" w:right="0"/>
        <w:jc w:val="both"/>
        <w:textAlignment w:val="baseline"/>
        <w:rPr>
          <w:sz w:val="19"/>
        </w:rPr>
      </w:pPr>
    </w:p>
    <w:p w14:paraId="096CA37F">
      <w:pPr>
        <w:pageBreakBefore w:val="0"/>
        <w:wordWrap w:val="0"/>
        <w:spacing w:before="0" w:after="0" w:line="240" w:lineRule="exact"/>
        <w:ind w:left="0" w:right="0"/>
        <w:jc w:val="both"/>
        <w:textAlignment w:val="baseline"/>
        <w:rPr>
          <w:sz w:val="19"/>
        </w:rPr>
      </w:pPr>
    </w:p>
    <w:p w14:paraId="296936EA">
      <w:pPr>
        <w:pageBreakBefore w:val="0"/>
        <w:wordWrap w:val="0"/>
        <w:spacing w:before="0" w:after="0" w:line="240" w:lineRule="exact"/>
        <w:ind w:left="0" w:right="0"/>
        <w:jc w:val="both"/>
        <w:textAlignment w:val="baseline"/>
        <w:rPr>
          <w:sz w:val="19"/>
        </w:rPr>
      </w:pPr>
    </w:p>
    <w:p w14:paraId="13E11B65">
      <w:pPr>
        <w:pageBreakBefore w:val="0"/>
        <w:wordWrap w:val="0"/>
        <w:spacing w:before="0" w:after="0" w:line="240" w:lineRule="exact"/>
        <w:ind w:left="0" w:right="0"/>
        <w:jc w:val="both"/>
        <w:textAlignment w:val="baseline"/>
        <w:rPr>
          <w:sz w:val="19"/>
        </w:rPr>
      </w:pPr>
    </w:p>
    <w:p w14:paraId="62FC19BC">
      <w:pPr>
        <w:pageBreakBefore w:val="0"/>
        <w:wordWrap w:val="0"/>
        <w:spacing w:before="0" w:after="0" w:line="240" w:lineRule="exact"/>
        <w:ind w:left="0" w:right="0"/>
        <w:jc w:val="both"/>
        <w:textAlignment w:val="baseline"/>
        <w:rPr>
          <w:sz w:val="19"/>
        </w:rPr>
      </w:pPr>
    </w:p>
    <w:p w14:paraId="634B75C7">
      <w:pPr>
        <w:pageBreakBefore w:val="0"/>
        <w:wordWrap w:val="0"/>
        <w:spacing w:before="0" w:after="0" w:line="240" w:lineRule="exact"/>
        <w:ind w:left="0" w:right="0"/>
        <w:jc w:val="both"/>
        <w:textAlignment w:val="baseline"/>
        <w:rPr>
          <w:sz w:val="19"/>
        </w:rPr>
      </w:pPr>
    </w:p>
    <w:p w14:paraId="12749767">
      <w:pPr>
        <w:pageBreakBefore w:val="0"/>
        <w:wordWrap w:val="0"/>
        <w:spacing w:before="0" w:after="0" w:line="240" w:lineRule="exact"/>
        <w:ind w:left="0" w:right="0"/>
        <w:jc w:val="both"/>
        <w:textAlignment w:val="baseline"/>
        <w:rPr>
          <w:sz w:val="19"/>
        </w:rPr>
      </w:pPr>
    </w:p>
    <w:p w14:paraId="4F01E27E">
      <w:pPr>
        <w:pageBreakBefore w:val="0"/>
        <w:wordWrap w:val="0"/>
        <w:spacing w:before="0" w:after="0" w:line="240" w:lineRule="exact"/>
        <w:ind w:left="0" w:right="0"/>
        <w:jc w:val="both"/>
        <w:textAlignment w:val="baseline"/>
        <w:rPr>
          <w:sz w:val="19"/>
        </w:rPr>
      </w:pPr>
    </w:p>
    <w:p w14:paraId="6B0EB02C">
      <w:pPr>
        <w:pageBreakBefore w:val="0"/>
        <w:wordWrap w:val="0"/>
        <w:spacing w:before="0" w:after="0" w:line="240" w:lineRule="exact"/>
        <w:ind w:left="0" w:right="0"/>
        <w:jc w:val="both"/>
        <w:textAlignment w:val="baseline"/>
        <w:rPr>
          <w:sz w:val="19"/>
        </w:rPr>
      </w:pPr>
    </w:p>
    <w:p w14:paraId="3FD39E9E">
      <w:pPr>
        <w:pageBreakBefore w:val="0"/>
        <w:wordWrap w:val="0"/>
        <w:spacing w:before="0" w:after="0" w:line="240" w:lineRule="exact"/>
        <w:ind w:left="0" w:right="0"/>
        <w:jc w:val="both"/>
        <w:textAlignment w:val="baseline"/>
        <w:rPr>
          <w:sz w:val="19"/>
        </w:rPr>
      </w:pPr>
    </w:p>
    <w:p w14:paraId="5E714308">
      <w:pPr>
        <w:pageBreakBefore w:val="0"/>
        <w:wordWrap w:val="0"/>
        <w:spacing w:before="0" w:after="0" w:line="240" w:lineRule="exact"/>
        <w:ind w:left="0" w:right="0"/>
        <w:jc w:val="both"/>
        <w:textAlignment w:val="baseline"/>
        <w:rPr>
          <w:sz w:val="19"/>
        </w:rPr>
      </w:pPr>
    </w:p>
    <w:p w14:paraId="14532C6C">
      <w:pPr>
        <w:pageBreakBefore w:val="0"/>
        <w:wordWrap w:val="0"/>
        <w:spacing w:before="0" w:after="0" w:line="240" w:lineRule="exact"/>
        <w:ind w:left="0" w:right="0"/>
        <w:jc w:val="both"/>
        <w:textAlignment w:val="baseline"/>
        <w:rPr>
          <w:sz w:val="19"/>
        </w:rPr>
      </w:pPr>
    </w:p>
    <w:p w14:paraId="7CEC752C">
      <w:pPr>
        <w:pageBreakBefore w:val="0"/>
        <w:wordWrap w:val="0"/>
        <w:spacing w:before="0" w:after="0" w:line="240" w:lineRule="exact"/>
        <w:ind w:left="0" w:right="0"/>
        <w:jc w:val="both"/>
        <w:textAlignment w:val="baseline"/>
        <w:rPr>
          <w:sz w:val="19"/>
        </w:rPr>
      </w:pPr>
    </w:p>
    <w:p w14:paraId="2ADF8B1F">
      <w:pPr>
        <w:pageBreakBefore w:val="0"/>
        <w:wordWrap w:val="0"/>
        <w:spacing w:before="0" w:after="0" w:line="240" w:lineRule="exact"/>
        <w:ind w:left="0" w:right="0"/>
        <w:jc w:val="both"/>
        <w:textAlignment w:val="baseline"/>
        <w:rPr>
          <w:sz w:val="19"/>
        </w:rPr>
      </w:pPr>
    </w:p>
    <w:p w14:paraId="0712E0FA">
      <w:pPr>
        <w:pageBreakBefore w:val="0"/>
        <w:wordWrap w:val="0"/>
        <w:spacing w:before="0" w:after="0" w:line="240" w:lineRule="exact"/>
        <w:ind w:left="0" w:right="0"/>
        <w:jc w:val="both"/>
        <w:textAlignment w:val="baseline"/>
        <w:rPr>
          <w:sz w:val="19"/>
        </w:rPr>
      </w:pPr>
    </w:p>
    <w:p w14:paraId="3F855B51">
      <w:pPr>
        <w:pageBreakBefore w:val="0"/>
        <w:wordWrap w:val="0"/>
        <w:spacing w:before="0" w:after="0" w:line="240" w:lineRule="exact"/>
        <w:ind w:left="0" w:right="0"/>
        <w:jc w:val="both"/>
        <w:textAlignment w:val="baseline"/>
        <w:rPr>
          <w:sz w:val="19"/>
        </w:rPr>
      </w:pPr>
    </w:p>
    <w:p w14:paraId="6C97D6B1">
      <w:pPr>
        <w:pageBreakBefore w:val="0"/>
        <w:wordWrap w:val="0"/>
        <w:spacing w:before="0" w:after="0" w:line="240" w:lineRule="exact"/>
        <w:ind w:left="0" w:right="0"/>
        <w:jc w:val="both"/>
        <w:textAlignment w:val="baseline"/>
        <w:rPr>
          <w:sz w:val="19"/>
        </w:rPr>
      </w:pPr>
    </w:p>
    <w:p w14:paraId="1F5BF87D">
      <w:pPr>
        <w:pageBreakBefore w:val="0"/>
        <w:wordWrap w:val="0"/>
        <w:spacing w:before="0" w:after="0" w:line="240" w:lineRule="exact"/>
        <w:ind w:left="0" w:right="0"/>
        <w:jc w:val="both"/>
        <w:textAlignment w:val="baseline"/>
        <w:rPr>
          <w:sz w:val="19"/>
        </w:rPr>
      </w:pPr>
    </w:p>
    <w:p w14:paraId="303F47E1">
      <w:pPr>
        <w:pageBreakBefore w:val="0"/>
        <w:wordWrap w:val="0"/>
        <w:spacing w:before="0" w:after="0" w:line="240" w:lineRule="exact"/>
        <w:ind w:left="0" w:right="0"/>
        <w:jc w:val="both"/>
        <w:textAlignment w:val="baseline"/>
        <w:rPr>
          <w:sz w:val="19"/>
        </w:rPr>
      </w:pPr>
    </w:p>
    <w:p w14:paraId="0C63ADBE">
      <w:pPr>
        <w:pageBreakBefore w:val="0"/>
        <w:wordWrap w:val="0"/>
        <w:spacing w:before="0" w:after="0" w:line="240" w:lineRule="exact"/>
        <w:ind w:left="0" w:right="0"/>
        <w:jc w:val="both"/>
        <w:textAlignment w:val="baseline"/>
        <w:rPr>
          <w:sz w:val="19"/>
        </w:rPr>
      </w:pPr>
    </w:p>
    <w:p w14:paraId="59D73FD8">
      <w:pPr>
        <w:pageBreakBefore w:val="0"/>
        <w:wordWrap w:val="0"/>
        <w:spacing w:before="0" w:after="0" w:line="260" w:lineRule="atLeast"/>
        <w:ind w:left="0" w:right="0"/>
        <w:jc w:val="center"/>
        <w:textAlignment w:val="baseline"/>
        <w:rPr>
          <w:sz w:val="19"/>
        </w:rPr>
      </w:pPr>
      <w:r>
        <w:rPr>
          <w:rFonts w:ascii="宋体" w:hAnsi="宋体" w:eastAsia="宋体" w:cs="宋体"/>
          <w:b w:val="0"/>
          <w:i w:val="0"/>
          <w:color w:val="000000"/>
          <w:spacing w:val="0"/>
          <w:sz w:val="19"/>
        </w:rPr>
        <w:t>8</w:t>
      </w:r>
    </w:p>
    <w:p w14:paraId="549DB2D3">
      <w:pPr>
        <w:pageBreakBefore w:val="0"/>
        <w:wordWrap w:val="0"/>
        <w:spacing w:before="40" w:after="0" w:line="420" w:lineRule="atLeast"/>
        <w:ind w:left="540" w:right="0" w:firstLine="1350" w:firstLineChars="500"/>
        <w:jc w:val="both"/>
        <w:textAlignment w:val="baseline"/>
        <w:rPr>
          <w:sz w:val="27"/>
        </w:rPr>
      </w:pPr>
      <w:r>
        <w:rPr>
          <w:rFonts w:ascii="宋体" w:hAnsi="宋体" w:eastAsia="宋体" w:cs="宋体"/>
          <w:b w:val="0"/>
          <w:i w:val="0"/>
          <w:color w:val="000000"/>
          <w:spacing w:val="0"/>
          <w:sz w:val="27"/>
        </w:rPr>
        <w:t>四、财政拨款收入支出决算总表</w:t>
      </w:r>
    </w:p>
    <w:p w14:paraId="19508CD7">
      <w:pPr>
        <w:pageBreakBefore w:val="0"/>
        <w:wordWrap w:val="0"/>
        <w:spacing w:before="0" w:after="0" w:line="180" w:lineRule="exact"/>
        <w:ind w:left="0" w:right="0"/>
        <w:jc w:val="both"/>
        <w:textAlignment w:val="baseline"/>
        <w:rPr>
          <w:sz w:val="9"/>
        </w:rPr>
      </w:pPr>
    </w:p>
    <w:p w14:paraId="4E0AD8D1">
      <w:pPr>
        <w:pageBreakBefore w:val="0"/>
        <w:wordWrap w:val="0"/>
        <w:spacing w:before="0" w:after="0" w:line="180" w:lineRule="exact"/>
        <w:ind w:left="0" w:right="0"/>
        <w:jc w:val="both"/>
        <w:textAlignment w:val="baseline"/>
        <w:rPr>
          <w:sz w:val="9"/>
        </w:rPr>
      </w:pPr>
    </w:p>
    <w:p w14:paraId="3D4A5C4C">
      <w:pPr>
        <w:pageBreakBefore w:val="0"/>
        <w:wordWrap w:val="0"/>
        <w:spacing w:before="0" w:after="0" w:line="180" w:lineRule="exact"/>
        <w:ind w:left="0" w:right="0"/>
        <w:jc w:val="both"/>
        <w:textAlignment w:val="baseline"/>
        <w:rPr>
          <w:sz w:val="9"/>
        </w:rPr>
      </w:pPr>
    </w:p>
    <w:p w14:paraId="26604B38">
      <w:pPr>
        <w:pageBreakBefore w:val="0"/>
        <w:wordWrap w:val="0"/>
        <w:spacing w:before="0" w:after="0" w:line="180" w:lineRule="exact"/>
        <w:ind w:left="0" w:right="0"/>
        <w:jc w:val="both"/>
        <w:textAlignment w:val="baseline"/>
        <w:rPr>
          <w:sz w:val="9"/>
        </w:rPr>
      </w:pPr>
    </w:p>
    <w:p w14:paraId="3290B91E">
      <w:pPr>
        <w:pageBreakBefore w:val="0"/>
        <w:tabs>
          <w:tab w:val="left" w:pos="7620"/>
        </w:tabs>
        <w:wordWrap w:val="0"/>
        <w:spacing w:before="0" w:after="0" w:line="160" w:lineRule="atLeast"/>
        <w:ind w:right="0" w:firstLine="2520" w:firstLineChars="1200"/>
        <w:jc w:val="both"/>
        <w:textAlignment w:val="baseline"/>
        <w:rPr>
          <w:sz w:val="21"/>
          <w:szCs w:val="21"/>
        </w:rPr>
      </w:pPr>
      <w:r>
        <w:rPr>
          <w:rFonts w:ascii="宋体" w:hAnsi="宋体" w:eastAsia="宋体" w:cs="宋体"/>
          <w:b w:val="0"/>
          <w:i w:val="0"/>
          <w:color w:val="000000"/>
          <w:spacing w:val="0"/>
          <w:sz w:val="21"/>
          <w:szCs w:val="21"/>
        </w:rPr>
        <w:t>财政拨款收入支出决算总表</w:t>
      </w:r>
      <w:r>
        <w:rPr>
          <w:rFonts w:hint="eastAsia" w:ascii="宋体" w:hAnsi="宋体" w:eastAsia="宋体" w:cs="宋体"/>
          <w:b w:val="0"/>
          <w:i w:val="0"/>
          <w:color w:val="000000"/>
          <w:spacing w:val="0"/>
          <w:sz w:val="21"/>
          <w:szCs w:val="21"/>
          <w:lang w:val="en-US" w:eastAsia="zh-CN"/>
        </w:rPr>
        <w:t xml:space="preserve">                 公开04表</w:t>
      </w:r>
    </w:p>
    <w:p w14:paraId="44754772">
      <w:pPr>
        <w:pageBreakBefore w:val="0"/>
        <w:tabs>
          <w:tab w:val="left" w:pos="7540"/>
        </w:tabs>
        <w:wordWrap w:val="0"/>
        <w:spacing w:before="0" w:after="0" w:line="120" w:lineRule="atLeast"/>
        <w:ind w:left="6659" w:leftChars="171" w:right="0" w:hanging="6300" w:hangingChars="3000"/>
        <w:jc w:val="both"/>
        <w:textAlignment w:val="baseline"/>
        <w:rPr>
          <w:sz w:val="21"/>
          <w:szCs w:val="21"/>
        </w:rPr>
      </w:pPr>
      <w:r>
        <w:rPr>
          <w:rFonts w:ascii="宋体" w:hAnsi="宋体" w:eastAsia="宋体" w:cs="宋体"/>
          <w:b w:val="0"/>
          <w:i w:val="0"/>
          <w:color w:val="000000"/>
          <w:spacing w:val="0"/>
          <w:sz w:val="21"/>
          <w:szCs w:val="21"/>
        </w:rPr>
        <w:t>部门：</w:t>
      </w:r>
      <w:r>
        <w:rPr>
          <w:rFonts w:hint="eastAsia" w:ascii="宋体" w:hAnsi="宋体" w:eastAsia="宋体" w:cs="宋体"/>
          <w:b w:val="0"/>
          <w:i w:val="0"/>
          <w:color w:val="000000"/>
          <w:spacing w:val="0"/>
          <w:sz w:val="21"/>
          <w:szCs w:val="21"/>
          <w:lang w:eastAsia="zh-CN"/>
        </w:rPr>
        <w:t>通化市口腔医院</w:t>
      </w:r>
      <w:r>
        <w:rPr>
          <w:rFonts w:hint="eastAsia" w:ascii="宋体" w:hAnsi="宋体" w:eastAsia="宋体" w:cs="宋体"/>
          <w:b w:val="0"/>
          <w:i w:val="0"/>
          <w:color w:val="000000"/>
          <w:spacing w:val="0"/>
          <w:sz w:val="21"/>
          <w:szCs w:val="21"/>
          <w:lang w:val="en-US" w:eastAsia="zh-CN"/>
        </w:rPr>
        <w:t xml:space="preserve">                                                      </w:t>
      </w:r>
      <w:r>
        <w:rPr>
          <w:rFonts w:ascii="宋体" w:hAnsi="宋体" w:eastAsia="宋体" w:cs="宋体"/>
          <w:b w:val="0"/>
          <w:i w:val="0"/>
          <w:color w:val="000000"/>
          <w:spacing w:val="0"/>
          <w:sz w:val="21"/>
          <w:szCs w:val="21"/>
        </w:rPr>
        <w:t>单位：万元</w:t>
      </w:r>
    </w:p>
    <w:tbl>
      <w:tblPr>
        <w:tblStyle w:val="2"/>
        <w:tblW w:w="0" w:type="auto"/>
        <w:tblInd w:w="36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800"/>
        <w:gridCol w:w="180"/>
        <w:gridCol w:w="780"/>
        <w:gridCol w:w="1740"/>
        <w:gridCol w:w="180"/>
        <w:gridCol w:w="740"/>
        <w:gridCol w:w="660"/>
        <w:gridCol w:w="660"/>
        <w:gridCol w:w="840"/>
      </w:tblGrid>
      <w:tr w14:paraId="2A682A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2760" w:type="dxa"/>
            <w:gridSpan w:val="3"/>
            <w:vAlign w:val="center"/>
          </w:tcPr>
          <w:p w14:paraId="07D8F3BB">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收入</w:t>
            </w:r>
          </w:p>
        </w:tc>
        <w:tc>
          <w:tcPr>
            <w:tcW w:w="4820" w:type="dxa"/>
            <w:gridSpan w:val="6"/>
            <w:vAlign w:val="center"/>
          </w:tcPr>
          <w:p w14:paraId="2C7BA050">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支出</w:t>
            </w:r>
          </w:p>
        </w:tc>
      </w:tr>
      <w:tr w14:paraId="5BE0AE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800" w:type="dxa"/>
            <w:vAlign w:val="center"/>
          </w:tcPr>
          <w:p w14:paraId="210D14B6">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项    目</w:t>
            </w:r>
          </w:p>
        </w:tc>
        <w:tc>
          <w:tcPr>
            <w:tcW w:w="180" w:type="dxa"/>
            <w:vAlign w:val="center"/>
          </w:tcPr>
          <w:p w14:paraId="762605E5">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行次</w:t>
            </w:r>
          </w:p>
        </w:tc>
        <w:tc>
          <w:tcPr>
            <w:tcW w:w="780" w:type="dxa"/>
            <w:vAlign w:val="center"/>
          </w:tcPr>
          <w:p w14:paraId="61EEFFD5">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金额</w:t>
            </w:r>
          </w:p>
        </w:tc>
        <w:tc>
          <w:tcPr>
            <w:tcW w:w="1740" w:type="dxa"/>
            <w:vAlign w:val="center"/>
          </w:tcPr>
          <w:p w14:paraId="39CF377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项 目</w:t>
            </w:r>
          </w:p>
        </w:tc>
        <w:tc>
          <w:tcPr>
            <w:tcW w:w="180" w:type="dxa"/>
            <w:vAlign w:val="center"/>
          </w:tcPr>
          <w:p w14:paraId="1C084325">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行次</w:t>
            </w:r>
          </w:p>
        </w:tc>
        <w:tc>
          <w:tcPr>
            <w:tcW w:w="740" w:type="dxa"/>
            <w:vAlign w:val="center"/>
          </w:tcPr>
          <w:p w14:paraId="140C9564">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合计</w:t>
            </w:r>
          </w:p>
        </w:tc>
        <w:tc>
          <w:tcPr>
            <w:tcW w:w="660" w:type="dxa"/>
            <w:vAlign w:val="center"/>
          </w:tcPr>
          <w:p w14:paraId="708B1D31">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一般公共预算财政拨款</w:t>
            </w:r>
          </w:p>
        </w:tc>
        <w:tc>
          <w:tcPr>
            <w:tcW w:w="660" w:type="dxa"/>
            <w:vAlign w:val="center"/>
          </w:tcPr>
          <w:p w14:paraId="4EBB8CB5">
            <w:pPr>
              <w:pageBreakBefore w:val="0"/>
              <w:wordWrap w:val="0"/>
              <w:spacing w:before="0" w:after="0" w:line="220" w:lineRule="atLeast"/>
              <w:ind w:left="40" w:right="0" w:hanging="40"/>
              <w:jc w:val="both"/>
              <w:textAlignment w:val="baseline"/>
              <w:rPr>
                <w:sz w:val="17"/>
              </w:rPr>
            </w:pPr>
            <w:r>
              <w:rPr>
                <w:rFonts w:ascii="宋体" w:hAnsi="宋体" w:eastAsia="宋体" w:cs="宋体"/>
                <w:b w:val="0"/>
                <w:i w:val="0"/>
                <w:color w:val="000000"/>
                <w:spacing w:val="0"/>
                <w:sz w:val="17"/>
              </w:rPr>
              <w:t>政府性基金预算财政拨款</w:t>
            </w:r>
          </w:p>
        </w:tc>
        <w:tc>
          <w:tcPr>
            <w:tcW w:w="840" w:type="dxa"/>
            <w:vAlign w:val="center"/>
          </w:tcPr>
          <w:p w14:paraId="1EF36566">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国有资本经营预算财政拨款</w:t>
            </w:r>
          </w:p>
        </w:tc>
      </w:tr>
      <w:tr w14:paraId="2ADD56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0" w:hRule="atLeast"/>
        </w:trPr>
        <w:tc>
          <w:tcPr>
            <w:tcW w:w="1800" w:type="dxa"/>
            <w:vAlign w:val="center"/>
          </w:tcPr>
          <w:p w14:paraId="5E4D2621">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栏   次</w:t>
            </w:r>
          </w:p>
        </w:tc>
        <w:tc>
          <w:tcPr>
            <w:tcW w:w="180" w:type="dxa"/>
            <w:vAlign w:val="center"/>
          </w:tcPr>
          <w:p w14:paraId="56FCE8A5">
            <w:pPr>
              <w:pageBreakBefore w:val="0"/>
              <w:wordWrap w:val="0"/>
              <w:spacing w:before="0" w:after="0" w:line="220" w:lineRule="exact"/>
              <w:ind w:left="0" w:right="0"/>
              <w:jc w:val="both"/>
              <w:textAlignment w:val="baseline"/>
              <w:rPr>
                <w:sz w:val="17"/>
              </w:rPr>
            </w:pPr>
            <w:r>
              <w:rPr>
                <w:rFonts w:ascii="宋体" w:hAnsi="宋体" w:eastAsia="宋体" w:cs="宋体"/>
                <w:b w:val="0"/>
                <w:i w:val="0"/>
                <w:color w:val="000000"/>
                <w:spacing w:val="0"/>
                <w:sz w:val="17"/>
              </w:rPr>
              <w:t xml:space="preserve"> </w:t>
            </w:r>
          </w:p>
        </w:tc>
        <w:tc>
          <w:tcPr>
            <w:tcW w:w="780" w:type="dxa"/>
            <w:vAlign w:val="center"/>
          </w:tcPr>
          <w:p w14:paraId="39CFC104">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w:t>
            </w:r>
          </w:p>
        </w:tc>
        <w:tc>
          <w:tcPr>
            <w:tcW w:w="1740" w:type="dxa"/>
            <w:vAlign w:val="center"/>
          </w:tcPr>
          <w:p w14:paraId="40341D6C">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栏   次</w:t>
            </w:r>
          </w:p>
        </w:tc>
        <w:tc>
          <w:tcPr>
            <w:tcW w:w="180" w:type="dxa"/>
            <w:vAlign w:val="center"/>
          </w:tcPr>
          <w:p w14:paraId="45824833">
            <w:pPr>
              <w:pageBreakBefore w:val="0"/>
              <w:wordWrap w:val="0"/>
              <w:spacing w:before="0" w:after="0" w:line="220" w:lineRule="exact"/>
              <w:ind w:left="0" w:right="0"/>
              <w:jc w:val="both"/>
              <w:textAlignment w:val="baseline"/>
              <w:rPr>
                <w:sz w:val="17"/>
              </w:rPr>
            </w:pPr>
            <w:r>
              <w:rPr>
                <w:rFonts w:ascii="宋体" w:hAnsi="宋体" w:eastAsia="宋体" w:cs="宋体"/>
                <w:b w:val="0"/>
                <w:i w:val="0"/>
                <w:color w:val="000000"/>
                <w:spacing w:val="0"/>
                <w:sz w:val="17"/>
              </w:rPr>
              <w:t xml:space="preserve"> </w:t>
            </w:r>
          </w:p>
        </w:tc>
        <w:tc>
          <w:tcPr>
            <w:tcW w:w="740" w:type="dxa"/>
            <w:vAlign w:val="center"/>
          </w:tcPr>
          <w:p w14:paraId="19376EAD">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w:t>
            </w:r>
          </w:p>
        </w:tc>
        <w:tc>
          <w:tcPr>
            <w:tcW w:w="660" w:type="dxa"/>
            <w:vAlign w:val="center"/>
          </w:tcPr>
          <w:p w14:paraId="632760AB">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3</w:t>
            </w:r>
          </w:p>
        </w:tc>
        <w:tc>
          <w:tcPr>
            <w:tcW w:w="660" w:type="dxa"/>
            <w:vAlign w:val="center"/>
          </w:tcPr>
          <w:p w14:paraId="1812AF69">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4</w:t>
            </w:r>
          </w:p>
        </w:tc>
        <w:tc>
          <w:tcPr>
            <w:tcW w:w="840" w:type="dxa"/>
            <w:vAlign w:val="center"/>
          </w:tcPr>
          <w:p w14:paraId="3D681E06">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5</w:t>
            </w:r>
          </w:p>
        </w:tc>
      </w:tr>
      <w:tr w14:paraId="48A7B4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1800" w:type="dxa"/>
            <w:vAlign w:val="center"/>
          </w:tcPr>
          <w:p w14:paraId="5C70CE5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一、一般公共预算财政拨款</w:t>
            </w:r>
          </w:p>
        </w:tc>
        <w:tc>
          <w:tcPr>
            <w:tcW w:w="180" w:type="dxa"/>
            <w:vAlign w:val="center"/>
          </w:tcPr>
          <w:p w14:paraId="7699ED8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w:t>
            </w:r>
          </w:p>
        </w:tc>
        <w:tc>
          <w:tcPr>
            <w:tcW w:w="780" w:type="dxa"/>
            <w:vAlign w:val="center"/>
          </w:tcPr>
          <w:p w14:paraId="5E9E6E16">
            <w:pPr>
              <w:pageBreakBefore w:val="0"/>
              <w:wordWrap/>
              <w:spacing w:before="0" w:after="0" w:line="220" w:lineRule="atLeast"/>
              <w:ind w:left="0" w:right="0"/>
              <w:jc w:val="center"/>
              <w:textAlignment w:val="baseline"/>
              <w:rPr>
                <w:rFonts w:hint="default" w:eastAsiaTheme="minorEastAsia"/>
                <w:sz w:val="17"/>
                <w:lang w:val="en-US" w:eastAsia="zh-CN"/>
              </w:rPr>
            </w:pPr>
            <w:r>
              <w:rPr>
                <w:rFonts w:hint="eastAsia" w:ascii="宋体" w:hAnsi="宋体" w:eastAsia="宋体" w:cs="宋体"/>
                <w:b w:val="0"/>
                <w:i w:val="0"/>
                <w:color w:val="000000"/>
                <w:spacing w:val="0"/>
                <w:sz w:val="17"/>
                <w:lang w:val="en-US" w:eastAsia="zh-CN"/>
              </w:rPr>
              <w:t>65.93</w:t>
            </w:r>
          </w:p>
        </w:tc>
        <w:tc>
          <w:tcPr>
            <w:tcW w:w="1740" w:type="dxa"/>
            <w:vAlign w:val="center"/>
          </w:tcPr>
          <w:p w14:paraId="51FD6B10">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一、一般公共服务支出</w:t>
            </w:r>
          </w:p>
        </w:tc>
        <w:tc>
          <w:tcPr>
            <w:tcW w:w="180" w:type="dxa"/>
            <w:vAlign w:val="center"/>
          </w:tcPr>
          <w:p w14:paraId="09A794F9">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15</w:t>
            </w:r>
          </w:p>
        </w:tc>
        <w:tc>
          <w:tcPr>
            <w:tcW w:w="740" w:type="dxa"/>
            <w:vAlign w:val="center"/>
          </w:tcPr>
          <w:p w14:paraId="585B9628">
            <w:pPr>
              <w:pageBreakBefore w:val="0"/>
              <w:wordWrap w:val="0"/>
              <w:spacing w:before="0" w:after="0" w:line="220" w:lineRule="exact"/>
              <w:ind w:left="0" w:right="0"/>
              <w:jc w:val="center"/>
              <w:textAlignment w:val="baseline"/>
              <w:rPr>
                <w:sz w:val="17"/>
              </w:rPr>
            </w:pPr>
          </w:p>
        </w:tc>
        <w:tc>
          <w:tcPr>
            <w:tcW w:w="660" w:type="dxa"/>
            <w:vAlign w:val="center"/>
          </w:tcPr>
          <w:p w14:paraId="7589AA66">
            <w:pPr>
              <w:pageBreakBefore w:val="0"/>
              <w:wordWrap w:val="0"/>
              <w:spacing w:before="0" w:after="0" w:line="220" w:lineRule="exact"/>
              <w:ind w:left="0" w:right="0"/>
              <w:jc w:val="center"/>
              <w:textAlignment w:val="baseline"/>
              <w:rPr>
                <w:sz w:val="17"/>
              </w:rPr>
            </w:pPr>
          </w:p>
        </w:tc>
        <w:tc>
          <w:tcPr>
            <w:tcW w:w="660" w:type="dxa"/>
            <w:vAlign w:val="center"/>
          </w:tcPr>
          <w:p w14:paraId="17F0D5C1">
            <w:pPr>
              <w:pageBreakBefore w:val="0"/>
              <w:wordWrap w:val="0"/>
              <w:spacing w:before="0" w:after="0" w:line="220" w:lineRule="exact"/>
              <w:ind w:left="0" w:right="0"/>
              <w:jc w:val="center"/>
              <w:textAlignment w:val="baseline"/>
              <w:rPr>
                <w:sz w:val="17"/>
              </w:rPr>
            </w:pPr>
          </w:p>
        </w:tc>
        <w:tc>
          <w:tcPr>
            <w:tcW w:w="840" w:type="dxa"/>
            <w:vAlign w:val="center"/>
          </w:tcPr>
          <w:p w14:paraId="3192A893">
            <w:pPr>
              <w:pageBreakBefore w:val="0"/>
              <w:wordWrap w:val="0"/>
              <w:spacing w:before="0" w:after="0" w:line="220" w:lineRule="exact"/>
              <w:ind w:left="0" w:right="0"/>
              <w:jc w:val="center"/>
              <w:textAlignment w:val="baseline"/>
              <w:rPr>
                <w:sz w:val="17"/>
              </w:rPr>
            </w:pPr>
          </w:p>
        </w:tc>
      </w:tr>
      <w:tr w14:paraId="1C4259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0" w:hRule="atLeast"/>
        </w:trPr>
        <w:tc>
          <w:tcPr>
            <w:tcW w:w="1800" w:type="dxa"/>
            <w:vAlign w:val="center"/>
          </w:tcPr>
          <w:p w14:paraId="3D8236E6">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二、政府性基金预算财政拨款</w:t>
            </w:r>
          </w:p>
        </w:tc>
        <w:tc>
          <w:tcPr>
            <w:tcW w:w="180" w:type="dxa"/>
            <w:vAlign w:val="center"/>
          </w:tcPr>
          <w:p w14:paraId="6B400812">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w:t>
            </w:r>
          </w:p>
        </w:tc>
        <w:tc>
          <w:tcPr>
            <w:tcW w:w="780" w:type="dxa"/>
            <w:vAlign w:val="center"/>
          </w:tcPr>
          <w:p w14:paraId="7DD975CF">
            <w:pPr>
              <w:pageBreakBefore w:val="0"/>
              <w:wordWrap w:val="0"/>
              <w:spacing w:before="0" w:after="0" w:line="220" w:lineRule="exact"/>
              <w:ind w:left="0" w:right="0"/>
              <w:jc w:val="center"/>
              <w:textAlignment w:val="baseline"/>
              <w:rPr>
                <w:sz w:val="17"/>
              </w:rPr>
            </w:pPr>
          </w:p>
        </w:tc>
        <w:tc>
          <w:tcPr>
            <w:tcW w:w="1740" w:type="dxa"/>
            <w:vAlign w:val="center"/>
          </w:tcPr>
          <w:p w14:paraId="6E59FE3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二、外交支出</w:t>
            </w:r>
          </w:p>
        </w:tc>
        <w:tc>
          <w:tcPr>
            <w:tcW w:w="180" w:type="dxa"/>
            <w:vAlign w:val="center"/>
          </w:tcPr>
          <w:p w14:paraId="633F1D24">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16</w:t>
            </w:r>
          </w:p>
        </w:tc>
        <w:tc>
          <w:tcPr>
            <w:tcW w:w="740" w:type="dxa"/>
            <w:vAlign w:val="center"/>
          </w:tcPr>
          <w:p w14:paraId="0233E4E9">
            <w:pPr>
              <w:pageBreakBefore w:val="0"/>
              <w:wordWrap w:val="0"/>
              <w:spacing w:before="0" w:after="0" w:line="220" w:lineRule="exact"/>
              <w:ind w:left="0" w:right="0"/>
              <w:jc w:val="center"/>
              <w:textAlignment w:val="baseline"/>
              <w:rPr>
                <w:sz w:val="17"/>
              </w:rPr>
            </w:pPr>
          </w:p>
        </w:tc>
        <w:tc>
          <w:tcPr>
            <w:tcW w:w="660" w:type="dxa"/>
            <w:vAlign w:val="center"/>
          </w:tcPr>
          <w:p w14:paraId="004D4CC0">
            <w:pPr>
              <w:pageBreakBefore w:val="0"/>
              <w:wordWrap w:val="0"/>
              <w:spacing w:before="0" w:after="0" w:line="220" w:lineRule="exact"/>
              <w:ind w:left="0" w:right="0"/>
              <w:jc w:val="center"/>
              <w:textAlignment w:val="baseline"/>
              <w:rPr>
                <w:sz w:val="17"/>
              </w:rPr>
            </w:pPr>
          </w:p>
        </w:tc>
        <w:tc>
          <w:tcPr>
            <w:tcW w:w="660" w:type="dxa"/>
            <w:vAlign w:val="center"/>
          </w:tcPr>
          <w:p w14:paraId="5ABCE7F9">
            <w:pPr>
              <w:pageBreakBefore w:val="0"/>
              <w:wordWrap w:val="0"/>
              <w:spacing w:before="0" w:after="0" w:line="220" w:lineRule="exact"/>
              <w:ind w:left="0" w:right="0"/>
              <w:jc w:val="center"/>
              <w:textAlignment w:val="baseline"/>
              <w:rPr>
                <w:sz w:val="17"/>
              </w:rPr>
            </w:pPr>
          </w:p>
        </w:tc>
        <w:tc>
          <w:tcPr>
            <w:tcW w:w="840" w:type="dxa"/>
            <w:vAlign w:val="center"/>
          </w:tcPr>
          <w:p w14:paraId="1BC48E3D">
            <w:pPr>
              <w:pageBreakBefore w:val="0"/>
              <w:wordWrap w:val="0"/>
              <w:spacing w:before="0" w:after="0" w:line="220" w:lineRule="exact"/>
              <w:ind w:left="0" w:right="0"/>
              <w:jc w:val="center"/>
              <w:textAlignment w:val="baseline"/>
              <w:rPr>
                <w:sz w:val="17"/>
              </w:rPr>
            </w:pPr>
          </w:p>
        </w:tc>
      </w:tr>
      <w:tr w14:paraId="1E4737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0" w:hRule="atLeast"/>
        </w:trPr>
        <w:tc>
          <w:tcPr>
            <w:tcW w:w="1800" w:type="dxa"/>
            <w:vAlign w:val="center"/>
          </w:tcPr>
          <w:p w14:paraId="501ED03A">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三、国有资本经营预算财政拨款</w:t>
            </w:r>
          </w:p>
        </w:tc>
        <w:tc>
          <w:tcPr>
            <w:tcW w:w="180" w:type="dxa"/>
            <w:vAlign w:val="center"/>
          </w:tcPr>
          <w:p w14:paraId="3C50D03B">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3</w:t>
            </w:r>
          </w:p>
        </w:tc>
        <w:tc>
          <w:tcPr>
            <w:tcW w:w="780" w:type="dxa"/>
            <w:vAlign w:val="center"/>
          </w:tcPr>
          <w:p w14:paraId="6DEA56EB">
            <w:pPr>
              <w:pageBreakBefore w:val="0"/>
              <w:wordWrap w:val="0"/>
              <w:spacing w:before="0" w:after="0" w:line="220" w:lineRule="exact"/>
              <w:ind w:left="0" w:right="0"/>
              <w:jc w:val="center"/>
              <w:textAlignment w:val="baseline"/>
              <w:rPr>
                <w:sz w:val="17"/>
              </w:rPr>
            </w:pPr>
          </w:p>
        </w:tc>
        <w:tc>
          <w:tcPr>
            <w:tcW w:w="1740" w:type="dxa"/>
            <w:vAlign w:val="center"/>
          </w:tcPr>
          <w:p w14:paraId="5792305C">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三、国防支出</w:t>
            </w:r>
          </w:p>
        </w:tc>
        <w:tc>
          <w:tcPr>
            <w:tcW w:w="180" w:type="dxa"/>
            <w:vAlign w:val="center"/>
          </w:tcPr>
          <w:p w14:paraId="1434C808">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17</w:t>
            </w:r>
          </w:p>
        </w:tc>
        <w:tc>
          <w:tcPr>
            <w:tcW w:w="740" w:type="dxa"/>
            <w:vAlign w:val="center"/>
          </w:tcPr>
          <w:p w14:paraId="422F157A">
            <w:pPr>
              <w:pageBreakBefore w:val="0"/>
              <w:wordWrap w:val="0"/>
              <w:spacing w:before="0" w:after="0" w:line="220" w:lineRule="exact"/>
              <w:ind w:left="0" w:right="0"/>
              <w:jc w:val="center"/>
              <w:textAlignment w:val="baseline"/>
              <w:rPr>
                <w:sz w:val="17"/>
              </w:rPr>
            </w:pPr>
          </w:p>
        </w:tc>
        <w:tc>
          <w:tcPr>
            <w:tcW w:w="660" w:type="dxa"/>
            <w:vAlign w:val="center"/>
          </w:tcPr>
          <w:p w14:paraId="432459C3">
            <w:pPr>
              <w:pageBreakBefore w:val="0"/>
              <w:wordWrap w:val="0"/>
              <w:spacing w:before="0" w:after="0" w:line="220" w:lineRule="exact"/>
              <w:ind w:left="0" w:right="0"/>
              <w:jc w:val="center"/>
              <w:textAlignment w:val="baseline"/>
              <w:rPr>
                <w:sz w:val="17"/>
              </w:rPr>
            </w:pPr>
          </w:p>
        </w:tc>
        <w:tc>
          <w:tcPr>
            <w:tcW w:w="660" w:type="dxa"/>
            <w:vAlign w:val="center"/>
          </w:tcPr>
          <w:p w14:paraId="2E4E8F88">
            <w:pPr>
              <w:pageBreakBefore w:val="0"/>
              <w:wordWrap w:val="0"/>
              <w:spacing w:before="0" w:after="0" w:line="220" w:lineRule="exact"/>
              <w:ind w:left="0" w:right="0"/>
              <w:jc w:val="center"/>
              <w:textAlignment w:val="baseline"/>
              <w:rPr>
                <w:sz w:val="17"/>
              </w:rPr>
            </w:pPr>
          </w:p>
        </w:tc>
        <w:tc>
          <w:tcPr>
            <w:tcW w:w="840" w:type="dxa"/>
            <w:vAlign w:val="center"/>
          </w:tcPr>
          <w:p w14:paraId="5C7B8F92">
            <w:pPr>
              <w:pageBreakBefore w:val="0"/>
              <w:wordWrap w:val="0"/>
              <w:spacing w:before="0" w:after="0" w:line="220" w:lineRule="exact"/>
              <w:ind w:left="0" w:right="0"/>
              <w:jc w:val="center"/>
              <w:textAlignment w:val="baseline"/>
              <w:rPr>
                <w:sz w:val="17"/>
              </w:rPr>
            </w:pPr>
          </w:p>
        </w:tc>
      </w:tr>
      <w:tr w14:paraId="021715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0" w:hRule="atLeast"/>
        </w:trPr>
        <w:tc>
          <w:tcPr>
            <w:tcW w:w="1800" w:type="dxa"/>
            <w:vAlign w:val="center"/>
          </w:tcPr>
          <w:p w14:paraId="73407A8D">
            <w:pPr>
              <w:pageBreakBefore w:val="0"/>
              <w:wordWrap w:val="0"/>
              <w:spacing w:before="0" w:after="0" w:line="220" w:lineRule="exact"/>
              <w:ind w:left="0" w:right="0"/>
              <w:jc w:val="center"/>
              <w:textAlignment w:val="baseline"/>
              <w:rPr>
                <w:sz w:val="17"/>
              </w:rPr>
            </w:pPr>
          </w:p>
        </w:tc>
        <w:tc>
          <w:tcPr>
            <w:tcW w:w="180" w:type="dxa"/>
            <w:vAlign w:val="center"/>
          </w:tcPr>
          <w:p w14:paraId="2E856B35">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4</w:t>
            </w:r>
          </w:p>
        </w:tc>
        <w:tc>
          <w:tcPr>
            <w:tcW w:w="780" w:type="dxa"/>
            <w:vAlign w:val="center"/>
          </w:tcPr>
          <w:p w14:paraId="6E96B58C">
            <w:pPr>
              <w:pageBreakBefore w:val="0"/>
              <w:wordWrap w:val="0"/>
              <w:spacing w:before="0" w:after="0" w:line="220" w:lineRule="exact"/>
              <w:ind w:left="0" w:right="0"/>
              <w:jc w:val="center"/>
              <w:textAlignment w:val="baseline"/>
              <w:rPr>
                <w:sz w:val="17"/>
              </w:rPr>
            </w:pPr>
          </w:p>
        </w:tc>
        <w:tc>
          <w:tcPr>
            <w:tcW w:w="1740" w:type="dxa"/>
            <w:vAlign w:val="center"/>
          </w:tcPr>
          <w:p w14:paraId="6211EE63">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四、公共安全支出</w:t>
            </w:r>
          </w:p>
        </w:tc>
        <w:tc>
          <w:tcPr>
            <w:tcW w:w="180" w:type="dxa"/>
            <w:vAlign w:val="center"/>
          </w:tcPr>
          <w:p w14:paraId="53D95A14">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18</w:t>
            </w:r>
          </w:p>
        </w:tc>
        <w:tc>
          <w:tcPr>
            <w:tcW w:w="740" w:type="dxa"/>
            <w:vAlign w:val="center"/>
          </w:tcPr>
          <w:p w14:paraId="01FBB2DA">
            <w:pPr>
              <w:pageBreakBefore w:val="0"/>
              <w:wordWrap w:val="0"/>
              <w:spacing w:before="0" w:after="0" w:line="220" w:lineRule="exact"/>
              <w:ind w:left="0" w:right="0"/>
              <w:jc w:val="center"/>
              <w:textAlignment w:val="baseline"/>
              <w:rPr>
                <w:sz w:val="17"/>
              </w:rPr>
            </w:pPr>
          </w:p>
        </w:tc>
        <w:tc>
          <w:tcPr>
            <w:tcW w:w="660" w:type="dxa"/>
            <w:vAlign w:val="center"/>
          </w:tcPr>
          <w:p w14:paraId="0F095D6E">
            <w:pPr>
              <w:pageBreakBefore w:val="0"/>
              <w:wordWrap w:val="0"/>
              <w:spacing w:before="0" w:after="0" w:line="220" w:lineRule="exact"/>
              <w:ind w:left="0" w:right="0"/>
              <w:jc w:val="center"/>
              <w:textAlignment w:val="baseline"/>
              <w:rPr>
                <w:sz w:val="17"/>
              </w:rPr>
            </w:pPr>
          </w:p>
        </w:tc>
        <w:tc>
          <w:tcPr>
            <w:tcW w:w="660" w:type="dxa"/>
            <w:vAlign w:val="center"/>
          </w:tcPr>
          <w:p w14:paraId="3815E05D">
            <w:pPr>
              <w:pageBreakBefore w:val="0"/>
              <w:wordWrap w:val="0"/>
              <w:spacing w:before="0" w:after="0" w:line="220" w:lineRule="exact"/>
              <w:ind w:left="0" w:right="0"/>
              <w:jc w:val="center"/>
              <w:textAlignment w:val="baseline"/>
              <w:rPr>
                <w:sz w:val="17"/>
              </w:rPr>
            </w:pPr>
          </w:p>
        </w:tc>
        <w:tc>
          <w:tcPr>
            <w:tcW w:w="840" w:type="dxa"/>
            <w:vAlign w:val="center"/>
          </w:tcPr>
          <w:p w14:paraId="140AF50C">
            <w:pPr>
              <w:pageBreakBefore w:val="0"/>
              <w:wordWrap w:val="0"/>
              <w:spacing w:before="0" w:after="0" w:line="220" w:lineRule="exact"/>
              <w:ind w:left="0" w:right="0"/>
              <w:jc w:val="center"/>
              <w:textAlignment w:val="baseline"/>
              <w:rPr>
                <w:sz w:val="17"/>
              </w:rPr>
            </w:pPr>
          </w:p>
        </w:tc>
      </w:tr>
      <w:tr w14:paraId="002F99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1800" w:type="dxa"/>
            <w:vAlign w:val="center"/>
          </w:tcPr>
          <w:p w14:paraId="7299FEF9">
            <w:pPr>
              <w:pageBreakBefore w:val="0"/>
              <w:wordWrap w:val="0"/>
              <w:spacing w:before="0" w:after="0" w:line="220" w:lineRule="exact"/>
              <w:ind w:left="0" w:right="0"/>
              <w:jc w:val="center"/>
              <w:textAlignment w:val="baseline"/>
              <w:rPr>
                <w:sz w:val="17"/>
              </w:rPr>
            </w:pPr>
          </w:p>
        </w:tc>
        <w:tc>
          <w:tcPr>
            <w:tcW w:w="180" w:type="dxa"/>
            <w:vAlign w:val="center"/>
          </w:tcPr>
          <w:p w14:paraId="351FE121">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5</w:t>
            </w:r>
          </w:p>
        </w:tc>
        <w:tc>
          <w:tcPr>
            <w:tcW w:w="780" w:type="dxa"/>
            <w:vAlign w:val="center"/>
          </w:tcPr>
          <w:p w14:paraId="1F6821D8">
            <w:pPr>
              <w:pageBreakBefore w:val="0"/>
              <w:wordWrap w:val="0"/>
              <w:spacing w:before="0" w:after="0" w:line="220" w:lineRule="exact"/>
              <w:ind w:left="0" w:right="0"/>
              <w:jc w:val="center"/>
              <w:textAlignment w:val="baseline"/>
              <w:rPr>
                <w:sz w:val="17"/>
              </w:rPr>
            </w:pPr>
          </w:p>
        </w:tc>
        <w:tc>
          <w:tcPr>
            <w:tcW w:w="1740" w:type="dxa"/>
            <w:vAlign w:val="center"/>
          </w:tcPr>
          <w:p w14:paraId="2E3B644B">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五、教育支出</w:t>
            </w:r>
          </w:p>
        </w:tc>
        <w:tc>
          <w:tcPr>
            <w:tcW w:w="180" w:type="dxa"/>
            <w:vAlign w:val="center"/>
          </w:tcPr>
          <w:p w14:paraId="78059F6A">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19|</w:t>
            </w:r>
          </w:p>
        </w:tc>
        <w:tc>
          <w:tcPr>
            <w:tcW w:w="740" w:type="dxa"/>
            <w:vAlign w:val="center"/>
          </w:tcPr>
          <w:p w14:paraId="1C7DE1E7">
            <w:pPr>
              <w:pageBreakBefore w:val="0"/>
              <w:wordWrap w:val="0"/>
              <w:spacing w:before="0" w:after="0" w:line="220" w:lineRule="exact"/>
              <w:ind w:left="0" w:right="0"/>
              <w:jc w:val="center"/>
              <w:textAlignment w:val="baseline"/>
              <w:rPr>
                <w:sz w:val="17"/>
              </w:rPr>
            </w:pPr>
          </w:p>
        </w:tc>
        <w:tc>
          <w:tcPr>
            <w:tcW w:w="660" w:type="dxa"/>
            <w:vAlign w:val="center"/>
          </w:tcPr>
          <w:p w14:paraId="52E40644">
            <w:pPr>
              <w:pageBreakBefore w:val="0"/>
              <w:wordWrap w:val="0"/>
              <w:spacing w:before="0" w:after="0" w:line="220" w:lineRule="exact"/>
              <w:ind w:left="0" w:right="0"/>
              <w:jc w:val="center"/>
              <w:textAlignment w:val="baseline"/>
              <w:rPr>
                <w:sz w:val="17"/>
              </w:rPr>
            </w:pPr>
          </w:p>
        </w:tc>
        <w:tc>
          <w:tcPr>
            <w:tcW w:w="660" w:type="dxa"/>
            <w:vAlign w:val="center"/>
          </w:tcPr>
          <w:p w14:paraId="460FB653">
            <w:pPr>
              <w:pageBreakBefore w:val="0"/>
              <w:wordWrap w:val="0"/>
              <w:spacing w:before="0" w:after="0" w:line="220" w:lineRule="exact"/>
              <w:ind w:left="0" w:right="0"/>
              <w:jc w:val="center"/>
              <w:textAlignment w:val="baseline"/>
              <w:rPr>
                <w:sz w:val="17"/>
              </w:rPr>
            </w:pPr>
          </w:p>
        </w:tc>
        <w:tc>
          <w:tcPr>
            <w:tcW w:w="840" w:type="dxa"/>
            <w:vAlign w:val="center"/>
          </w:tcPr>
          <w:p w14:paraId="4E1B3CB9">
            <w:pPr>
              <w:pageBreakBefore w:val="0"/>
              <w:wordWrap w:val="0"/>
              <w:spacing w:before="0" w:after="0" w:line="220" w:lineRule="exact"/>
              <w:ind w:left="0" w:right="0"/>
              <w:jc w:val="center"/>
              <w:textAlignment w:val="baseline"/>
              <w:rPr>
                <w:sz w:val="17"/>
              </w:rPr>
            </w:pPr>
          </w:p>
        </w:tc>
      </w:tr>
      <w:tr w14:paraId="39F7E4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0" w:hRule="atLeast"/>
        </w:trPr>
        <w:tc>
          <w:tcPr>
            <w:tcW w:w="1800" w:type="dxa"/>
            <w:vAlign w:val="center"/>
          </w:tcPr>
          <w:p w14:paraId="58586F3A">
            <w:pPr>
              <w:pageBreakBefore w:val="0"/>
              <w:wordWrap w:val="0"/>
              <w:spacing w:before="0" w:after="0" w:line="220" w:lineRule="exact"/>
              <w:ind w:left="0" w:right="0"/>
              <w:jc w:val="center"/>
              <w:textAlignment w:val="baseline"/>
              <w:rPr>
                <w:sz w:val="17"/>
              </w:rPr>
            </w:pPr>
          </w:p>
        </w:tc>
        <w:tc>
          <w:tcPr>
            <w:tcW w:w="180" w:type="dxa"/>
            <w:vAlign w:val="center"/>
          </w:tcPr>
          <w:p w14:paraId="0F8DA51B">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6</w:t>
            </w:r>
          </w:p>
        </w:tc>
        <w:tc>
          <w:tcPr>
            <w:tcW w:w="780" w:type="dxa"/>
            <w:vAlign w:val="center"/>
          </w:tcPr>
          <w:p w14:paraId="2E84EC0E">
            <w:pPr>
              <w:pageBreakBefore w:val="0"/>
              <w:wordWrap w:val="0"/>
              <w:spacing w:before="0" w:after="0" w:line="220" w:lineRule="exact"/>
              <w:ind w:left="0" w:right="0"/>
              <w:jc w:val="center"/>
              <w:textAlignment w:val="baseline"/>
              <w:rPr>
                <w:sz w:val="17"/>
              </w:rPr>
            </w:pPr>
          </w:p>
        </w:tc>
        <w:tc>
          <w:tcPr>
            <w:tcW w:w="1740" w:type="dxa"/>
            <w:vAlign w:val="center"/>
          </w:tcPr>
          <w:p w14:paraId="23771F59">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六、科学技术支出</w:t>
            </w:r>
          </w:p>
        </w:tc>
        <w:tc>
          <w:tcPr>
            <w:tcW w:w="180" w:type="dxa"/>
            <w:vAlign w:val="center"/>
          </w:tcPr>
          <w:p w14:paraId="785499A3">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20</w:t>
            </w:r>
          </w:p>
        </w:tc>
        <w:tc>
          <w:tcPr>
            <w:tcW w:w="740" w:type="dxa"/>
            <w:vAlign w:val="center"/>
          </w:tcPr>
          <w:p w14:paraId="53B20798">
            <w:pPr>
              <w:pageBreakBefore w:val="0"/>
              <w:wordWrap w:val="0"/>
              <w:spacing w:before="0" w:after="0" w:line="220" w:lineRule="exact"/>
              <w:ind w:left="0" w:right="0"/>
              <w:jc w:val="center"/>
              <w:textAlignment w:val="baseline"/>
              <w:rPr>
                <w:sz w:val="17"/>
              </w:rPr>
            </w:pPr>
          </w:p>
        </w:tc>
        <w:tc>
          <w:tcPr>
            <w:tcW w:w="660" w:type="dxa"/>
            <w:vAlign w:val="center"/>
          </w:tcPr>
          <w:p w14:paraId="26E45507">
            <w:pPr>
              <w:pageBreakBefore w:val="0"/>
              <w:wordWrap w:val="0"/>
              <w:spacing w:before="0" w:after="0" w:line="220" w:lineRule="exact"/>
              <w:ind w:left="0" w:right="0"/>
              <w:jc w:val="center"/>
              <w:textAlignment w:val="baseline"/>
              <w:rPr>
                <w:sz w:val="17"/>
              </w:rPr>
            </w:pPr>
          </w:p>
        </w:tc>
        <w:tc>
          <w:tcPr>
            <w:tcW w:w="660" w:type="dxa"/>
            <w:vAlign w:val="center"/>
          </w:tcPr>
          <w:p w14:paraId="4E29D396">
            <w:pPr>
              <w:pageBreakBefore w:val="0"/>
              <w:wordWrap w:val="0"/>
              <w:spacing w:before="0" w:after="0" w:line="220" w:lineRule="exact"/>
              <w:ind w:left="0" w:right="0"/>
              <w:jc w:val="center"/>
              <w:textAlignment w:val="baseline"/>
              <w:rPr>
                <w:sz w:val="17"/>
              </w:rPr>
            </w:pPr>
          </w:p>
        </w:tc>
        <w:tc>
          <w:tcPr>
            <w:tcW w:w="840" w:type="dxa"/>
            <w:vAlign w:val="center"/>
          </w:tcPr>
          <w:p w14:paraId="21736AAB">
            <w:pPr>
              <w:pageBreakBefore w:val="0"/>
              <w:wordWrap w:val="0"/>
              <w:spacing w:before="0" w:after="0" w:line="220" w:lineRule="exact"/>
              <w:ind w:left="0" w:right="0"/>
              <w:jc w:val="center"/>
              <w:textAlignment w:val="baseline"/>
              <w:rPr>
                <w:sz w:val="17"/>
              </w:rPr>
            </w:pPr>
          </w:p>
        </w:tc>
      </w:tr>
      <w:tr w14:paraId="4DD382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0" w:hRule="atLeast"/>
        </w:trPr>
        <w:tc>
          <w:tcPr>
            <w:tcW w:w="1800" w:type="dxa"/>
            <w:vAlign w:val="center"/>
          </w:tcPr>
          <w:p w14:paraId="4614EDC6">
            <w:pPr>
              <w:pageBreakBefore w:val="0"/>
              <w:wordWrap w:val="0"/>
              <w:spacing w:before="0" w:after="0" w:line="220" w:lineRule="exact"/>
              <w:ind w:left="0" w:right="0"/>
              <w:jc w:val="center"/>
              <w:textAlignment w:val="baseline"/>
              <w:rPr>
                <w:sz w:val="17"/>
              </w:rPr>
            </w:pPr>
          </w:p>
        </w:tc>
        <w:tc>
          <w:tcPr>
            <w:tcW w:w="180" w:type="dxa"/>
            <w:vAlign w:val="center"/>
          </w:tcPr>
          <w:p w14:paraId="0F100531">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7</w:t>
            </w:r>
          </w:p>
        </w:tc>
        <w:tc>
          <w:tcPr>
            <w:tcW w:w="780" w:type="dxa"/>
            <w:vAlign w:val="center"/>
          </w:tcPr>
          <w:p w14:paraId="2E8D194A">
            <w:pPr>
              <w:pageBreakBefore w:val="0"/>
              <w:wordWrap w:val="0"/>
              <w:spacing w:before="0" w:after="0" w:line="220" w:lineRule="exact"/>
              <w:ind w:left="0" w:right="0"/>
              <w:jc w:val="center"/>
              <w:textAlignment w:val="baseline"/>
              <w:rPr>
                <w:sz w:val="17"/>
              </w:rPr>
            </w:pPr>
          </w:p>
        </w:tc>
        <w:tc>
          <w:tcPr>
            <w:tcW w:w="1740" w:type="dxa"/>
            <w:vAlign w:val="center"/>
          </w:tcPr>
          <w:p w14:paraId="7486DD14">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九、卫生健康支出</w:t>
            </w:r>
          </w:p>
        </w:tc>
        <w:tc>
          <w:tcPr>
            <w:tcW w:w="180" w:type="dxa"/>
            <w:vAlign w:val="center"/>
          </w:tcPr>
          <w:p w14:paraId="1CB69049">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21</w:t>
            </w:r>
          </w:p>
        </w:tc>
        <w:tc>
          <w:tcPr>
            <w:tcW w:w="740" w:type="dxa"/>
            <w:vAlign w:val="center"/>
          </w:tcPr>
          <w:p w14:paraId="27D698E4">
            <w:pPr>
              <w:pageBreakBefore w:val="0"/>
              <w:wordWrap w:val="0"/>
              <w:spacing w:before="0" w:after="0" w:line="220" w:lineRule="atLeast"/>
              <w:ind w:left="0" w:right="0"/>
              <w:jc w:val="center"/>
              <w:textAlignment w:val="baseline"/>
              <w:rPr>
                <w:rFonts w:hint="default" w:eastAsiaTheme="minorEastAsia"/>
                <w:sz w:val="17"/>
                <w:lang w:val="en-US" w:eastAsia="zh-CN"/>
              </w:rPr>
            </w:pPr>
            <w:r>
              <w:rPr>
                <w:rFonts w:hint="eastAsia" w:ascii="宋体" w:hAnsi="宋体" w:eastAsia="宋体" w:cs="宋体"/>
                <w:b w:val="0"/>
                <w:i w:val="0"/>
                <w:color w:val="000000"/>
                <w:spacing w:val="0"/>
                <w:sz w:val="17"/>
                <w:lang w:val="en-US" w:eastAsia="zh-CN"/>
              </w:rPr>
              <w:t>65.93</w:t>
            </w:r>
          </w:p>
        </w:tc>
        <w:tc>
          <w:tcPr>
            <w:tcW w:w="660" w:type="dxa"/>
            <w:vAlign w:val="center"/>
          </w:tcPr>
          <w:p w14:paraId="7B867103">
            <w:pPr>
              <w:pageBreakBefore w:val="0"/>
              <w:wordWrap w:val="0"/>
              <w:spacing w:before="0" w:after="0" w:line="220" w:lineRule="atLeast"/>
              <w:ind w:left="0" w:right="0"/>
              <w:jc w:val="center"/>
              <w:textAlignment w:val="baseline"/>
              <w:rPr>
                <w:rFonts w:hint="default" w:eastAsiaTheme="minorEastAsia"/>
                <w:sz w:val="17"/>
                <w:lang w:val="en-US" w:eastAsia="zh-CN"/>
              </w:rPr>
            </w:pPr>
            <w:r>
              <w:rPr>
                <w:rFonts w:hint="eastAsia" w:ascii="宋体" w:hAnsi="宋体" w:eastAsia="宋体" w:cs="宋体"/>
                <w:b w:val="0"/>
                <w:i w:val="0"/>
                <w:color w:val="000000"/>
                <w:spacing w:val="0"/>
                <w:sz w:val="17"/>
                <w:lang w:val="en-US" w:eastAsia="zh-CN"/>
              </w:rPr>
              <w:t>65.93</w:t>
            </w:r>
          </w:p>
        </w:tc>
        <w:tc>
          <w:tcPr>
            <w:tcW w:w="660" w:type="dxa"/>
            <w:vAlign w:val="center"/>
          </w:tcPr>
          <w:p w14:paraId="29B449FE">
            <w:pPr>
              <w:pageBreakBefore w:val="0"/>
              <w:wordWrap w:val="0"/>
              <w:spacing w:before="0" w:after="0" w:line="220" w:lineRule="exact"/>
              <w:ind w:left="0" w:right="0"/>
              <w:jc w:val="center"/>
              <w:textAlignment w:val="baseline"/>
              <w:rPr>
                <w:sz w:val="17"/>
              </w:rPr>
            </w:pPr>
          </w:p>
        </w:tc>
        <w:tc>
          <w:tcPr>
            <w:tcW w:w="840" w:type="dxa"/>
            <w:vAlign w:val="center"/>
          </w:tcPr>
          <w:p w14:paraId="6EECAAE3">
            <w:pPr>
              <w:pageBreakBefore w:val="0"/>
              <w:wordWrap w:val="0"/>
              <w:spacing w:before="0" w:after="0" w:line="220" w:lineRule="exact"/>
              <w:ind w:left="0" w:right="0"/>
              <w:jc w:val="center"/>
              <w:textAlignment w:val="baseline"/>
              <w:rPr>
                <w:sz w:val="17"/>
              </w:rPr>
            </w:pPr>
          </w:p>
        </w:tc>
      </w:tr>
      <w:tr w14:paraId="2CF0D9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1800" w:type="dxa"/>
            <w:vAlign w:val="center"/>
          </w:tcPr>
          <w:p w14:paraId="07081091">
            <w:pPr>
              <w:pageBreakBefore w:val="0"/>
              <w:wordWrap w:val="0"/>
              <w:spacing w:before="0" w:after="0" w:line="220" w:lineRule="exact"/>
              <w:ind w:left="0" w:right="0"/>
              <w:jc w:val="center"/>
              <w:textAlignment w:val="baseline"/>
              <w:rPr>
                <w:sz w:val="17"/>
              </w:rPr>
            </w:pPr>
          </w:p>
        </w:tc>
        <w:tc>
          <w:tcPr>
            <w:tcW w:w="180" w:type="dxa"/>
            <w:vAlign w:val="center"/>
          </w:tcPr>
          <w:p w14:paraId="7C240904">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8</w:t>
            </w:r>
          </w:p>
        </w:tc>
        <w:tc>
          <w:tcPr>
            <w:tcW w:w="780" w:type="dxa"/>
            <w:vAlign w:val="center"/>
          </w:tcPr>
          <w:p w14:paraId="0ED3DB52">
            <w:pPr>
              <w:pageBreakBefore w:val="0"/>
              <w:wordWrap w:val="0"/>
              <w:spacing w:before="0" w:after="0" w:line="220" w:lineRule="exact"/>
              <w:ind w:left="0" w:right="0"/>
              <w:jc w:val="center"/>
              <w:textAlignment w:val="baseline"/>
              <w:rPr>
                <w:sz w:val="17"/>
              </w:rPr>
            </w:pPr>
          </w:p>
        </w:tc>
        <w:tc>
          <w:tcPr>
            <w:tcW w:w="1740" w:type="dxa"/>
            <w:vAlign w:val="center"/>
          </w:tcPr>
          <w:p w14:paraId="202444CD">
            <w:pPr>
              <w:pageBreakBefore w:val="0"/>
              <w:wordWrap w:val="0"/>
              <w:spacing w:before="0" w:after="0" w:line="220" w:lineRule="exact"/>
              <w:ind w:left="0" w:right="0"/>
              <w:jc w:val="center"/>
              <w:textAlignment w:val="baseline"/>
              <w:rPr>
                <w:sz w:val="17"/>
              </w:rPr>
            </w:pPr>
          </w:p>
        </w:tc>
        <w:tc>
          <w:tcPr>
            <w:tcW w:w="180" w:type="dxa"/>
            <w:vAlign w:val="center"/>
          </w:tcPr>
          <w:p w14:paraId="1262FD8E">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22</w:t>
            </w:r>
          </w:p>
        </w:tc>
        <w:tc>
          <w:tcPr>
            <w:tcW w:w="740" w:type="dxa"/>
            <w:vAlign w:val="center"/>
          </w:tcPr>
          <w:p w14:paraId="34B4B112">
            <w:pPr>
              <w:pageBreakBefore w:val="0"/>
              <w:wordWrap w:val="0"/>
              <w:spacing w:before="0" w:after="0" w:line="220" w:lineRule="exact"/>
              <w:ind w:left="0" w:right="0"/>
              <w:jc w:val="center"/>
              <w:textAlignment w:val="baseline"/>
              <w:rPr>
                <w:sz w:val="17"/>
              </w:rPr>
            </w:pPr>
          </w:p>
        </w:tc>
        <w:tc>
          <w:tcPr>
            <w:tcW w:w="660" w:type="dxa"/>
            <w:vAlign w:val="center"/>
          </w:tcPr>
          <w:p w14:paraId="57A2808A">
            <w:pPr>
              <w:pageBreakBefore w:val="0"/>
              <w:wordWrap w:val="0"/>
              <w:spacing w:before="0" w:after="0" w:line="220" w:lineRule="exact"/>
              <w:ind w:left="0" w:right="0"/>
              <w:jc w:val="center"/>
              <w:textAlignment w:val="baseline"/>
              <w:rPr>
                <w:sz w:val="17"/>
              </w:rPr>
            </w:pPr>
          </w:p>
        </w:tc>
        <w:tc>
          <w:tcPr>
            <w:tcW w:w="660" w:type="dxa"/>
            <w:vAlign w:val="center"/>
          </w:tcPr>
          <w:p w14:paraId="0CD35020">
            <w:pPr>
              <w:pageBreakBefore w:val="0"/>
              <w:wordWrap w:val="0"/>
              <w:spacing w:before="0" w:after="0" w:line="220" w:lineRule="exact"/>
              <w:ind w:left="0" w:right="0"/>
              <w:jc w:val="center"/>
              <w:textAlignment w:val="baseline"/>
              <w:rPr>
                <w:sz w:val="17"/>
              </w:rPr>
            </w:pPr>
          </w:p>
        </w:tc>
        <w:tc>
          <w:tcPr>
            <w:tcW w:w="840" w:type="dxa"/>
            <w:vAlign w:val="center"/>
          </w:tcPr>
          <w:p w14:paraId="5FE397CC">
            <w:pPr>
              <w:pageBreakBefore w:val="0"/>
              <w:wordWrap w:val="0"/>
              <w:spacing w:before="0" w:after="0" w:line="220" w:lineRule="exact"/>
              <w:ind w:left="0" w:right="0"/>
              <w:jc w:val="center"/>
              <w:textAlignment w:val="baseline"/>
              <w:rPr>
                <w:sz w:val="17"/>
              </w:rPr>
            </w:pPr>
          </w:p>
        </w:tc>
      </w:tr>
      <w:tr w14:paraId="0862B3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0" w:hRule="atLeast"/>
        </w:trPr>
        <w:tc>
          <w:tcPr>
            <w:tcW w:w="1800" w:type="dxa"/>
            <w:vAlign w:val="center"/>
          </w:tcPr>
          <w:p w14:paraId="495BCE20">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本年收入合计</w:t>
            </w:r>
          </w:p>
        </w:tc>
        <w:tc>
          <w:tcPr>
            <w:tcW w:w="180" w:type="dxa"/>
            <w:vAlign w:val="center"/>
          </w:tcPr>
          <w:p w14:paraId="0EE51BB4">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9</w:t>
            </w:r>
          </w:p>
        </w:tc>
        <w:tc>
          <w:tcPr>
            <w:tcW w:w="780" w:type="dxa"/>
            <w:vAlign w:val="center"/>
          </w:tcPr>
          <w:p w14:paraId="069ACEB4">
            <w:pPr>
              <w:pageBreakBefore w:val="0"/>
              <w:wordWrap/>
              <w:spacing w:before="0" w:after="0" w:line="220" w:lineRule="atLeast"/>
              <w:ind w:left="0" w:right="0"/>
              <w:jc w:val="center"/>
              <w:textAlignment w:val="baseline"/>
              <w:rPr>
                <w:rFonts w:hint="default" w:eastAsiaTheme="minorEastAsia"/>
                <w:sz w:val="17"/>
                <w:lang w:val="en-US" w:eastAsia="zh-CN"/>
              </w:rPr>
            </w:pPr>
            <w:r>
              <w:rPr>
                <w:rFonts w:hint="eastAsia" w:ascii="宋体" w:hAnsi="宋体" w:eastAsia="宋体" w:cs="宋体"/>
                <w:b w:val="0"/>
                <w:i w:val="0"/>
                <w:color w:val="000000"/>
                <w:spacing w:val="0"/>
                <w:sz w:val="17"/>
                <w:lang w:val="en-US" w:eastAsia="zh-CN"/>
              </w:rPr>
              <w:t>65.93</w:t>
            </w:r>
          </w:p>
        </w:tc>
        <w:tc>
          <w:tcPr>
            <w:tcW w:w="1740" w:type="dxa"/>
            <w:vAlign w:val="center"/>
          </w:tcPr>
          <w:p w14:paraId="62B4438B">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本年支出合计</w:t>
            </w:r>
          </w:p>
        </w:tc>
        <w:tc>
          <w:tcPr>
            <w:tcW w:w="180" w:type="dxa"/>
            <w:vAlign w:val="center"/>
          </w:tcPr>
          <w:p w14:paraId="55239BE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23</w:t>
            </w:r>
          </w:p>
        </w:tc>
        <w:tc>
          <w:tcPr>
            <w:tcW w:w="740" w:type="dxa"/>
            <w:vAlign w:val="center"/>
          </w:tcPr>
          <w:p w14:paraId="73BC96DB">
            <w:pPr>
              <w:pageBreakBefore w:val="0"/>
              <w:wordWrap w:val="0"/>
              <w:spacing w:before="0" w:after="0" w:line="220" w:lineRule="atLeast"/>
              <w:ind w:left="0" w:right="0"/>
              <w:jc w:val="center"/>
              <w:textAlignment w:val="baseline"/>
              <w:rPr>
                <w:rFonts w:hint="default" w:eastAsiaTheme="minorEastAsia"/>
                <w:sz w:val="17"/>
                <w:lang w:val="en-US" w:eastAsia="zh-CN"/>
              </w:rPr>
            </w:pPr>
            <w:r>
              <w:rPr>
                <w:rFonts w:hint="eastAsia" w:ascii="宋体" w:hAnsi="宋体" w:eastAsia="宋体" w:cs="宋体"/>
                <w:b w:val="0"/>
                <w:i w:val="0"/>
                <w:color w:val="000000"/>
                <w:spacing w:val="0"/>
                <w:sz w:val="17"/>
                <w:lang w:val="en-US" w:eastAsia="zh-CN"/>
              </w:rPr>
              <w:t>65.93</w:t>
            </w:r>
          </w:p>
        </w:tc>
        <w:tc>
          <w:tcPr>
            <w:tcW w:w="660" w:type="dxa"/>
            <w:vAlign w:val="center"/>
          </w:tcPr>
          <w:p w14:paraId="43460902">
            <w:pPr>
              <w:pageBreakBefore w:val="0"/>
              <w:wordWrap w:val="0"/>
              <w:spacing w:before="0" w:after="0" w:line="220" w:lineRule="atLeast"/>
              <w:ind w:left="0" w:right="0"/>
              <w:jc w:val="center"/>
              <w:textAlignment w:val="baseline"/>
              <w:rPr>
                <w:rFonts w:hint="default" w:eastAsiaTheme="minorEastAsia"/>
                <w:sz w:val="17"/>
                <w:lang w:val="en-US" w:eastAsia="zh-CN"/>
              </w:rPr>
            </w:pPr>
            <w:r>
              <w:rPr>
                <w:rFonts w:hint="eastAsia" w:ascii="宋体" w:hAnsi="宋体" w:eastAsia="宋体" w:cs="宋体"/>
                <w:b w:val="0"/>
                <w:i w:val="0"/>
                <w:color w:val="000000"/>
                <w:spacing w:val="0"/>
                <w:sz w:val="17"/>
                <w:lang w:val="en-US" w:eastAsia="zh-CN"/>
              </w:rPr>
              <w:t>65.93</w:t>
            </w:r>
          </w:p>
        </w:tc>
        <w:tc>
          <w:tcPr>
            <w:tcW w:w="660" w:type="dxa"/>
            <w:vAlign w:val="center"/>
          </w:tcPr>
          <w:p w14:paraId="2BFA8D39">
            <w:pPr>
              <w:pageBreakBefore w:val="0"/>
              <w:wordWrap w:val="0"/>
              <w:spacing w:before="0" w:after="0" w:line="220" w:lineRule="exact"/>
              <w:ind w:left="0" w:right="0"/>
              <w:jc w:val="center"/>
              <w:textAlignment w:val="baseline"/>
              <w:rPr>
                <w:sz w:val="17"/>
              </w:rPr>
            </w:pPr>
          </w:p>
        </w:tc>
        <w:tc>
          <w:tcPr>
            <w:tcW w:w="840" w:type="dxa"/>
            <w:vAlign w:val="center"/>
          </w:tcPr>
          <w:p w14:paraId="475B2BBC">
            <w:pPr>
              <w:pageBreakBefore w:val="0"/>
              <w:wordWrap w:val="0"/>
              <w:spacing w:before="0" w:after="0" w:line="220" w:lineRule="exact"/>
              <w:ind w:left="0" w:right="0"/>
              <w:jc w:val="center"/>
              <w:textAlignment w:val="baseline"/>
              <w:rPr>
                <w:sz w:val="17"/>
              </w:rPr>
            </w:pPr>
          </w:p>
        </w:tc>
      </w:tr>
      <w:tr w14:paraId="6724BB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1800" w:type="dxa"/>
            <w:vAlign w:val="center"/>
          </w:tcPr>
          <w:p w14:paraId="79231644">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年初财政拨款结转和结余</w:t>
            </w:r>
          </w:p>
        </w:tc>
        <w:tc>
          <w:tcPr>
            <w:tcW w:w="180" w:type="dxa"/>
            <w:vAlign w:val="center"/>
          </w:tcPr>
          <w:p w14:paraId="19D63C5D">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10</w:t>
            </w:r>
          </w:p>
        </w:tc>
        <w:tc>
          <w:tcPr>
            <w:tcW w:w="780" w:type="dxa"/>
            <w:vAlign w:val="center"/>
          </w:tcPr>
          <w:p w14:paraId="6BF4D756">
            <w:pPr>
              <w:pageBreakBefore w:val="0"/>
              <w:wordWrap w:val="0"/>
              <w:spacing w:before="0" w:after="0" w:line="220" w:lineRule="exact"/>
              <w:ind w:left="0" w:right="0"/>
              <w:jc w:val="center"/>
              <w:textAlignment w:val="baseline"/>
              <w:rPr>
                <w:sz w:val="17"/>
              </w:rPr>
            </w:pPr>
          </w:p>
        </w:tc>
        <w:tc>
          <w:tcPr>
            <w:tcW w:w="1740" w:type="dxa"/>
            <w:vAlign w:val="center"/>
          </w:tcPr>
          <w:p w14:paraId="5ED1F978">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年末财政拨款结转和结余</w:t>
            </w:r>
          </w:p>
        </w:tc>
        <w:tc>
          <w:tcPr>
            <w:tcW w:w="180" w:type="dxa"/>
            <w:vAlign w:val="center"/>
          </w:tcPr>
          <w:p w14:paraId="7C46159C">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24</w:t>
            </w:r>
          </w:p>
        </w:tc>
        <w:tc>
          <w:tcPr>
            <w:tcW w:w="740" w:type="dxa"/>
            <w:vAlign w:val="center"/>
          </w:tcPr>
          <w:p w14:paraId="7D927E34">
            <w:pPr>
              <w:pageBreakBefore w:val="0"/>
              <w:wordWrap w:val="0"/>
              <w:spacing w:before="0" w:after="0" w:line="220" w:lineRule="exact"/>
              <w:ind w:left="0" w:right="0"/>
              <w:jc w:val="center"/>
              <w:textAlignment w:val="baseline"/>
              <w:rPr>
                <w:sz w:val="17"/>
              </w:rPr>
            </w:pPr>
          </w:p>
        </w:tc>
        <w:tc>
          <w:tcPr>
            <w:tcW w:w="660" w:type="dxa"/>
            <w:vAlign w:val="center"/>
          </w:tcPr>
          <w:p w14:paraId="01629B1F">
            <w:pPr>
              <w:pageBreakBefore w:val="0"/>
              <w:wordWrap w:val="0"/>
              <w:spacing w:before="0" w:after="0" w:line="220" w:lineRule="exact"/>
              <w:ind w:left="0" w:right="0"/>
              <w:jc w:val="center"/>
              <w:textAlignment w:val="baseline"/>
              <w:rPr>
                <w:sz w:val="17"/>
              </w:rPr>
            </w:pPr>
          </w:p>
        </w:tc>
        <w:tc>
          <w:tcPr>
            <w:tcW w:w="660" w:type="dxa"/>
            <w:vAlign w:val="center"/>
          </w:tcPr>
          <w:p w14:paraId="01465568">
            <w:pPr>
              <w:pageBreakBefore w:val="0"/>
              <w:wordWrap w:val="0"/>
              <w:spacing w:before="0" w:after="0" w:line="220" w:lineRule="exact"/>
              <w:ind w:left="0" w:right="0"/>
              <w:jc w:val="center"/>
              <w:textAlignment w:val="baseline"/>
              <w:rPr>
                <w:sz w:val="17"/>
              </w:rPr>
            </w:pPr>
          </w:p>
        </w:tc>
        <w:tc>
          <w:tcPr>
            <w:tcW w:w="840" w:type="dxa"/>
            <w:vAlign w:val="center"/>
          </w:tcPr>
          <w:p w14:paraId="72AC10AB">
            <w:pPr>
              <w:pageBreakBefore w:val="0"/>
              <w:wordWrap w:val="0"/>
              <w:spacing w:before="0" w:after="0" w:line="220" w:lineRule="exact"/>
              <w:ind w:left="0" w:right="0"/>
              <w:jc w:val="center"/>
              <w:textAlignment w:val="baseline"/>
              <w:rPr>
                <w:sz w:val="17"/>
              </w:rPr>
            </w:pPr>
          </w:p>
        </w:tc>
      </w:tr>
      <w:tr w14:paraId="39D05C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0" w:hRule="atLeast"/>
        </w:trPr>
        <w:tc>
          <w:tcPr>
            <w:tcW w:w="1800" w:type="dxa"/>
            <w:vAlign w:val="center"/>
          </w:tcPr>
          <w:p w14:paraId="15601399">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一般公共预算财政拨款</w:t>
            </w:r>
          </w:p>
        </w:tc>
        <w:tc>
          <w:tcPr>
            <w:tcW w:w="180" w:type="dxa"/>
            <w:vAlign w:val="center"/>
          </w:tcPr>
          <w:p w14:paraId="6D90E17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11</w:t>
            </w:r>
          </w:p>
        </w:tc>
        <w:tc>
          <w:tcPr>
            <w:tcW w:w="780" w:type="dxa"/>
            <w:vAlign w:val="center"/>
          </w:tcPr>
          <w:p w14:paraId="13E4EE55">
            <w:pPr>
              <w:pageBreakBefore w:val="0"/>
              <w:wordWrap w:val="0"/>
              <w:spacing w:before="0" w:after="0" w:line="220" w:lineRule="exact"/>
              <w:ind w:left="0" w:right="0"/>
              <w:jc w:val="center"/>
              <w:textAlignment w:val="baseline"/>
              <w:rPr>
                <w:sz w:val="17"/>
              </w:rPr>
            </w:pPr>
          </w:p>
        </w:tc>
        <w:tc>
          <w:tcPr>
            <w:tcW w:w="1740" w:type="dxa"/>
            <w:vAlign w:val="center"/>
          </w:tcPr>
          <w:p w14:paraId="5989E765">
            <w:pPr>
              <w:pageBreakBefore w:val="0"/>
              <w:wordWrap w:val="0"/>
              <w:spacing w:before="0" w:after="0" w:line="220" w:lineRule="exact"/>
              <w:ind w:left="0" w:right="0"/>
              <w:jc w:val="center"/>
              <w:textAlignment w:val="baseline"/>
              <w:rPr>
                <w:sz w:val="17"/>
              </w:rPr>
            </w:pPr>
          </w:p>
        </w:tc>
        <w:tc>
          <w:tcPr>
            <w:tcW w:w="180" w:type="dxa"/>
            <w:vAlign w:val="center"/>
          </w:tcPr>
          <w:p w14:paraId="1F28F43A">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25</w:t>
            </w:r>
          </w:p>
        </w:tc>
        <w:tc>
          <w:tcPr>
            <w:tcW w:w="740" w:type="dxa"/>
            <w:vAlign w:val="center"/>
          </w:tcPr>
          <w:p w14:paraId="17ACE028">
            <w:pPr>
              <w:pageBreakBefore w:val="0"/>
              <w:wordWrap w:val="0"/>
              <w:spacing w:before="0" w:after="0" w:line="220" w:lineRule="exact"/>
              <w:ind w:left="0" w:right="0"/>
              <w:jc w:val="center"/>
              <w:textAlignment w:val="baseline"/>
              <w:rPr>
                <w:sz w:val="17"/>
              </w:rPr>
            </w:pPr>
          </w:p>
        </w:tc>
        <w:tc>
          <w:tcPr>
            <w:tcW w:w="660" w:type="dxa"/>
            <w:vAlign w:val="center"/>
          </w:tcPr>
          <w:p w14:paraId="55986E63">
            <w:pPr>
              <w:pageBreakBefore w:val="0"/>
              <w:wordWrap w:val="0"/>
              <w:spacing w:before="0" w:after="0" w:line="220" w:lineRule="exact"/>
              <w:ind w:left="0" w:right="0"/>
              <w:jc w:val="center"/>
              <w:textAlignment w:val="baseline"/>
              <w:rPr>
                <w:sz w:val="17"/>
              </w:rPr>
            </w:pPr>
          </w:p>
        </w:tc>
        <w:tc>
          <w:tcPr>
            <w:tcW w:w="660" w:type="dxa"/>
            <w:vAlign w:val="center"/>
          </w:tcPr>
          <w:p w14:paraId="7BFC6F82">
            <w:pPr>
              <w:pageBreakBefore w:val="0"/>
              <w:wordWrap w:val="0"/>
              <w:spacing w:before="0" w:after="0" w:line="220" w:lineRule="exact"/>
              <w:ind w:left="0" w:right="0"/>
              <w:jc w:val="center"/>
              <w:textAlignment w:val="baseline"/>
              <w:rPr>
                <w:sz w:val="17"/>
              </w:rPr>
            </w:pPr>
          </w:p>
        </w:tc>
        <w:tc>
          <w:tcPr>
            <w:tcW w:w="840" w:type="dxa"/>
            <w:vAlign w:val="center"/>
          </w:tcPr>
          <w:p w14:paraId="16680D3C">
            <w:pPr>
              <w:pageBreakBefore w:val="0"/>
              <w:wordWrap w:val="0"/>
              <w:spacing w:before="0" w:after="0" w:line="220" w:lineRule="exact"/>
              <w:ind w:left="0" w:right="0"/>
              <w:jc w:val="center"/>
              <w:textAlignment w:val="baseline"/>
              <w:rPr>
                <w:sz w:val="17"/>
              </w:rPr>
            </w:pPr>
          </w:p>
        </w:tc>
      </w:tr>
      <w:tr w14:paraId="29705A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0" w:hRule="atLeast"/>
        </w:trPr>
        <w:tc>
          <w:tcPr>
            <w:tcW w:w="1800" w:type="dxa"/>
            <w:vAlign w:val="center"/>
          </w:tcPr>
          <w:p w14:paraId="37B58D16">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政府性基金预算财政拨款</w:t>
            </w:r>
          </w:p>
        </w:tc>
        <w:tc>
          <w:tcPr>
            <w:tcW w:w="180" w:type="dxa"/>
            <w:vAlign w:val="center"/>
          </w:tcPr>
          <w:p w14:paraId="2CECB1F0">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12</w:t>
            </w:r>
          </w:p>
        </w:tc>
        <w:tc>
          <w:tcPr>
            <w:tcW w:w="780" w:type="dxa"/>
            <w:vAlign w:val="center"/>
          </w:tcPr>
          <w:p w14:paraId="5AC48714">
            <w:pPr>
              <w:pageBreakBefore w:val="0"/>
              <w:wordWrap w:val="0"/>
              <w:spacing w:before="0" w:after="0" w:line="220" w:lineRule="exact"/>
              <w:ind w:left="0" w:right="0"/>
              <w:jc w:val="center"/>
              <w:textAlignment w:val="baseline"/>
              <w:rPr>
                <w:sz w:val="17"/>
              </w:rPr>
            </w:pPr>
          </w:p>
        </w:tc>
        <w:tc>
          <w:tcPr>
            <w:tcW w:w="1740" w:type="dxa"/>
            <w:vAlign w:val="center"/>
          </w:tcPr>
          <w:p w14:paraId="6E546676">
            <w:pPr>
              <w:pageBreakBefore w:val="0"/>
              <w:wordWrap w:val="0"/>
              <w:spacing w:before="0" w:after="0" w:line="220" w:lineRule="exact"/>
              <w:ind w:left="0" w:right="0"/>
              <w:jc w:val="center"/>
              <w:textAlignment w:val="baseline"/>
              <w:rPr>
                <w:sz w:val="17"/>
              </w:rPr>
            </w:pPr>
          </w:p>
        </w:tc>
        <w:tc>
          <w:tcPr>
            <w:tcW w:w="180" w:type="dxa"/>
            <w:vAlign w:val="center"/>
          </w:tcPr>
          <w:p w14:paraId="10900B7C">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26|</w:t>
            </w:r>
          </w:p>
        </w:tc>
        <w:tc>
          <w:tcPr>
            <w:tcW w:w="740" w:type="dxa"/>
            <w:vAlign w:val="center"/>
          </w:tcPr>
          <w:p w14:paraId="6EE25900">
            <w:pPr>
              <w:pageBreakBefore w:val="0"/>
              <w:wordWrap w:val="0"/>
              <w:spacing w:before="0" w:after="0" w:line="220" w:lineRule="exact"/>
              <w:ind w:left="0" w:right="0"/>
              <w:jc w:val="center"/>
              <w:textAlignment w:val="baseline"/>
              <w:rPr>
                <w:sz w:val="17"/>
              </w:rPr>
            </w:pPr>
          </w:p>
        </w:tc>
        <w:tc>
          <w:tcPr>
            <w:tcW w:w="660" w:type="dxa"/>
            <w:vAlign w:val="center"/>
          </w:tcPr>
          <w:p w14:paraId="68D809A0">
            <w:pPr>
              <w:pageBreakBefore w:val="0"/>
              <w:wordWrap w:val="0"/>
              <w:spacing w:before="0" w:after="0" w:line="220" w:lineRule="exact"/>
              <w:ind w:left="0" w:right="0"/>
              <w:jc w:val="center"/>
              <w:textAlignment w:val="baseline"/>
              <w:rPr>
                <w:sz w:val="17"/>
              </w:rPr>
            </w:pPr>
          </w:p>
        </w:tc>
        <w:tc>
          <w:tcPr>
            <w:tcW w:w="660" w:type="dxa"/>
            <w:vAlign w:val="center"/>
          </w:tcPr>
          <w:p w14:paraId="2C1E610B">
            <w:pPr>
              <w:pageBreakBefore w:val="0"/>
              <w:wordWrap w:val="0"/>
              <w:spacing w:before="0" w:after="0" w:line="220" w:lineRule="exact"/>
              <w:ind w:left="0" w:right="0"/>
              <w:jc w:val="center"/>
              <w:textAlignment w:val="baseline"/>
              <w:rPr>
                <w:sz w:val="17"/>
              </w:rPr>
            </w:pPr>
          </w:p>
        </w:tc>
        <w:tc>
          <w:tcPr>
            <w:tcW w:w="840" w:type="dxa"/>
            <w:vAlign w:val="center"/>
          </w:tcPr>
          <w:p w14:paraId="5ABBCAE6">
            <w:pPr>
              <w:pageBreakBefore w:val="0"/>
              <w:wordWrap w:val="0"/>
              <w:spacing w:before="0" w:after="0" w:line="220" w:lineRule="exact"/>
              <w:ind w:left="0" w:right="0"/>
              <w:jc w:val="center"/>
              <w:textAlignment w:val="baseline"/>
              <w:rPr>
                <w:sz w:val="17"/>
              </w:rPr>
            </w:pPr>
          </w:p>
        </w:tc>
      </w:tr>
      <w:tr w14:paraId="0B6763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0" w:hRule="atLeast"/>
        </w:trPr>
        <w:tc>
          <w:tcPr>
            <w:tcW w:w="1800" w:type="dxa"/>
            <w:vAlign w:val="center"/>
          </w:tcPr>
          <w:p w14:paraId="3651AFBB">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国有资本经营预算财政拨款</w:t>
            </w:r>
          </w:p>
        </w:tc>
        <w:tc>
          <w:tcPr>
            <w:tcW w:w="180" w:type="dxa"/>
            <w:vAlign w:val="center"/>
          </w:tcPr>
          <w:p w14:paraId="4404377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13</w:t>
            </w:r>
          </w:p>
        </w:tc>
        <w:tc>
          <w:tcPr>
            <w:tcW w:w="780" w:type="dxa"/>
            <w:vAlign w:val="center"/>
          </w:tcPr>
          <w:p w14:paraId="6CE095EF">
            <w:pPr>
              <w:pageBreakBefore w:val="0"/>
              <w:wordWrap w:val="0"/>
              <w:spacing w:before="0" w:after="0" w:line="220" w:lineRule="exact"/>
              <w:ind w:left="0" w:right="0"/>
              <w:jc w:val="center"/>
              <w:textAlignment w:val="baseline"/>
              <w:rPr>
                <w:sz w:val="17"/>
              </w:rPr>
            </w:pPr>
          </w:p>
        </w:tc>
        <w:tc>
          <w:tcPr>
            <w:tcW w:w="1740" w:type="dxa"/>
            <w:vAlign w:val="center"/>
          </w:tcPr>
          <w:p w14:paraId="0985DC83">
            <w:pPr>
              <w:pageBreakBefore w:val="0"/>
              <w:wordWrap w:val="0"/>
              <w:spacing w:before="0" w:after="0" w:line="220" w:lineRule="exact"/>
              <w:ind w:left="0" w:right="0"/>
              <w:jc w:val="center"/>
              <w:textAlignment w:val="baseline"/>
              <w:rPr>
                <w:sz w:val="17"/>
              </w:rPr>
            </w:pPr>
          </w:p>
        </w:tc>
        <w:tc>
          <w:tcPr>
            <w:tcW w:w="180" w:type="dxa"/>
            <w:vAlign w:val="center"/>
          </w:tcPr>
          <w:p w14:paraId="2CD091E6">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27|</w:t>
            </w:r>
          </w:p>
        </w:tc>
        <w:tc>
          <w:tcPr>
            <w:tcW w:w="740" w:type="dxa"/>
            <w:vAlign w:val="center"/>
          </w:tcPr>
          <w:p w14:paraId="114F5E64">
            <w:pPr>
              <w:pageBreakBefore w:val="0"/>
              <w:wordWrap w:val="0"/>
              <w:spacing w:before="0" w:after="0" w:line="220" w:lineRule="exact"/>
              <w:ind w:left="0" w:right="0"/>
              <w:jc w:val="center"/>
              <w:textAlignment w:val="baseline"/>
              <w:rPr>
                <w:sz w:val="17"/>
              </w:rPr>
            </w:pPr>
          </w:p>
        </w:tc>
        <w:tc>
          <w:tcPr>
            <w:tcW w:w="660" w:type="dxa"/>
            <w:vAlign w:val="center"/>
          </w:tcPr>
          <w:p w14:paraId="2CC02061">
            <w:pPr>
              <w:pageBreakBefore w:val="0"/>
              <w:wordWrap w:val="0"/>
              <w:spacing w:before="0" w:after="0" w:line="220" w:lineRule="exact"/>
              <w:ind w:left="0" w:right="0"/>
              <w:jc w:val="center"/>
              <w:textAlignment w:val="baseline"/>
              <w:rPr>
                <w:sz w:val="17"/>
              </w:rPr>
            </w:pPr>
          </w:p>
        </w:tc>
        <w:tc>
          <w:tcPr>
            <w:tcW w:w="660" w:type="dxa"/>
            <w:vAlign w:val="center"/>
          </w:tcPr>
          <w:p w14:paraId="17F4983C">
            <w:pPr>
              <w:pageBreakBefore w:val="0"/>
              <w:wordWrap w:val="0"/>
              <w:spacing w:before="0" w:after="0" w:line="220" w:lineRule="exact"/>
              <w:ind w:left="0" w:right="0"/>
              <w:jc w:val="center"/>
              <w:textAlignment w:val="baseline"/>
              <w:rPr>
                <w:sz w:val="17"/>
              </w:rPr>
            </w:pPr>
          </w:p>
        </w:tc>
        <w:tc>
          <w:tcPr>
            <w:tcW w:w="840" w:type="dxa"/>
            <w:vAlign w:val="center"/>
          </w:tcPr>
          <w:p w14:paraId="72189C5B">
            <w:pPr>
              <w:pageBreakBefore w:val="0"/>
              <w:wordWrap w:val="0"/>
              <w:spacing w:before="0" w:after="0" w:line="220" w:lineRule="exact"/>
              <w:ind w:left="0" w:right="0"/>
              <w:jc w:val="center"/>
              <w:textAlignment w:val="baseline"/>
              <w:rPr>
                <w:sz w:val="17"/>
              </w:rPr>
            </w:pPr>
          </w:p>
        </w:tc>
      </w:tr>
      <w:tr w14:paraId="43E2B1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1800" w:type="dxa"/>
            <w:vAlign w:val="center"/>
          </w:tcPr>
          <w:p w14:paraId="7CE44EA1">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总计</w:t>
            </w:r>
          </w:p>
        </w:tc>
        <w:tc>
          <w:tcPr>
            <w:tcW w:w="180" w:type="dxa"/>
            <w:vAlign w:val="center"/>
          </w:tcPr>
          <w:p w14:paraId="34C60B7D">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14</w:t>
            </w:r>
          </w:p>
        </w:tc>
        <w:tc>
          <w:tcPr>
            <w:tcW w:w="780" w:type="dxa"/>
            <w:vAlign w:val="center"/>
          </w:tcPr>
          <w:p w14:paraId="205B5A93">
            <w:pPr>
              <w:pageBreakBefore w:val="0"/>
              <w:wordWrap/>
              <w:spacing w:before="0" w:after="0" w:line="220" w:lineRule="atLeast"/>
              <w:ind w:left="0" w:right="0"/>
              <w:jc w:val="center"/>
              <w:textAlignment w:val="baseline"/>
              <w:rPr>
                <w:rFonts w:hint="default" w:eastAsiaTheme="minorEastAsia"/>
                <w:sz w:val="17"/>
                <w:lang w:val="en-US" w:eastAsia="zh-CN"/>
              </w:rPr>
            </w:pPr>
            <w:r>
              <w:rPr>
                <w:rFonts w:hint="eastAsia" w:ascii="宋体" w:hAnsi="宋体" w:eastAsia="宋体" w:cs="宋体"/>
                <w:b w:val="0"/>
                <w:i w:val="0"/>
                <w:color w:val="000000"/>
                <w:spacing w:val="0"/>
                <w:sz w:val="17"/>
                <w:lang w:val="en-US" w:eastAsia="zh-CN"/>
              </w:rPr>
              <w:t>6.93</w:t>
            </w:r>
          </w:p>
        </w:tc>
        <w:tc>
          <w:tcPr>
            <w:tcW w:w="1740" w:type="dxa"/>
            <w:vAlign w:val="center"/>
          </w:tcPr>
          <w:p w14:paraId="6066B871">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总计</w:t>
            </w:r>
          </w:p>
        </w:tc>
        <w:tc>
          <w:tcPr>
            <w:tcW w:w="180" w:type="dxa"/>
            <w:vAlign w:val="center"/>
          </w:tcPr>
          <w:p w14:paraId="4C4D13C4">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28|</w:t>
            </w:r>
          </w:p>
        </w:tc>
        <w:tc>
          <w:tcPr>
            <w:tcW w:w="740" w:type="dxa"/>
            <w:vAlign w:val="center"/>
          </w:tcPr>
          <w:p w14:paraId="4FDA0FAE">
            <w:pPr>
              <w:pageBreakBefore w:val="0"/>
              <w:wordWrap w:val="0"/>
              <w:spacing w:before="0" w:after="0" w:line="220" w:lineRule="atLeast"/>
              <w:ind w:left="0" w:right="0"/>
              <w:jc w:val="center"/>
              <w:textAlignment w:val="baseline"/>
              <w:rPr>
                <w:rFonts w:hint="default" w:eastAsiaTheme="minorEastAsia"/>
                <w:sz w:val="17"/>
                <w:lang w:val="en-US" w:eastAsia="zh-CN"/>
              </w:rPr>
            </w:pPr>
            <w:r>
              <w:rPr>
                <w:rFonts w:hint="eastAsia" w:ascii="宋体" w:hAnsi="宋体" w:eastAsia="宋体" w:cs="宋体"/>
                <w:b w:val="0"/>
                <w:i w:val="0"/>
                <w:color w:val="000000"/>
                <w:spacing w:val="0"/>
                <w:sz w:val="17"/>
                <w:lang w:val="en-US" w:eastAsia="zh-CN"/>
              </w:rPr>
              <w:t>65.93</w:t>
            </w:r>
          </w:p>
        </w:tc>
        <w:tc>
          <w:tcPr>
            <w:tcW w:w="660" w:type="dxa"/>
            <w:vAlign w:val="center"/>
          </w:tcPr>
          <w:p w14:paraId="7CE6189B">
            <w:pPr>
              <w:pageBreakBefore w:val="0"/>
              <w:wordWrap w:val="0"/>
              <w:spacing w:before="0" w:after="0" w:line="220" w:lineRule="atLeast"/>
              <w:ind w:left="0" w:right="0"/>
              <w:jc w:val="center"/>
              <w:textAlignment w:val="baseline"/>
              <w:rPr>
                <w:rFonts w:hint="default" w:eastAsiaTheme="minorEastAsia"/>
                <w:sz w:val="17"/>
                <w:lang w:val="en-US" w:eastAsia="zh-CN"/>
              </w:rPr>
            </w:pPr>
            <w:r>
              <w:rPr>
                <w:rFonts w:hint="eastAsia" w:ascii="宋体" w:hAnsi="宋体" w:eastAsia="宋体" w:cs="宋体"/>
                <w:b w:val="0"/>
                <w:i w:val="0"/>
                <w:color w:val="000000"/>
                <w:spacing w:val="0"/>
                <w:sz w:val="17"/>
                <w:lang w:val="en-US" w:eastAsia="zh-CN"/>
              </w:rPr>
              <w:t>65.93</w:t>
            </w:r>
          </w:p>
        </w:tc>
        <w:tc>
          <w:tcPr>
            <w:tcW w:w="660" w:type="dxa"/>
            <w:vAlign w:val="center"/>
          </w:tcPr>
          <w:p w14:paraId="7845EABA">
            <w:pPr>
              <w:pageBreakBefore w:val="0"/>
              <w:wordWrap w:val="0"/>
              <w:spacing w:before="0" w:after="0" w:line="220" w:lineRule="exact"/>
              <w:ind w:left="0" w:right="0"/>
              <w:jc w:val="center"/>
              <w:textAlignment w:val="baseline"/>
              <w:rPr>
                <w:sz w:val="17"/>
              </w:rPr>
            </w:pPr>
          </w:p>
        </w:tc>
        <w:tc>
          <w:tcPr>
            <w:tcW w:w="840" w:type="dxa"/>
            <w:vAlign w:val="center"/>
          </w:tcPr>
          <w:p w14:paraId="6C2BDF4A">
            <w:pPr>
              <w:pageBreakBefore w:val="0"/>
              <w:wordWrap w:val="0"/>
              <w:spacing w:before="0" w:after="0" w:line="220" w:lineRule="exact"/>
              <w:ind w:left="0" w:right="0"/>
              <w:jc w:val="center"/>
              <w:textAlignment w:val="baseline"/>
              <w:rPr>
                <w:sz w:val="17"/>
              </w:rPr>
            </w:pPr>
          </w:p>
        </w:tc>
      </w:tr>
    </w:tbl>
    <w:p w14:paraId="0A39F9E9">
      <w:pPr>
        <w:pageBreakBefore w:val="0"/>
        <w:wordWrap w:val="0"/>
        <w:spacing w:before="0" w:after="0" w:line="140" w:lineRule="atLeast"/>
        <w:ind w:left="360" w:right="0"/>
        <w:jc w:val="center"/>
        <w:textAlignment w:val="baseline"/>
        <w:rPr>
          <w:sz w:val="9"/>
        </w:rPr>
      </w:pPr>
      <w:r>
        <w:rPr>
          <w:rFonts w:ascii="宋体" w:hAnsi="宋体" w:eastAsia="宋体" w:cs="宋体"/>
          <w:b w:val="0"/>
          <w:i w:val="0"/>
          <w:color w:val="000000"/>
          <w:spacing w:val="0"/>
          <w:sz w:val="9"/>
        </w:rPr>
        <w:t>注：本表反映部门本年度一般公共预算财政拨款、政府性基金预算财政拨款和国有资本经营预算财政拨款的总收支和年末结转结余情况。</w:t>
      </w:r>
    </w:p>
    <w:p w14:paraId="4B68AEF1">
      <w:pPr>
        <w:pageBreakBefore w:val="0"/>
        <w:wordWrap w:val="0"/>
        <w:spacing w:before="0" w:after="0" w:line="180" w:lineRule="exact"/>
        <w:ind w:left="0" w:right="0"/>
        <w:jc w:val="center"/>
        <w:textAlignment w:val="baseline"/>
        <w:rPr>
          <w:sz w:val="18"/>
        </w:rPr>
      </w:pPr>
    </w:p>
    <w:p w14:paraId="1A34A209">
      <w:pPr>
        <w:pageBreakBefore w:val="0"/>
        <w:wordWrap w:val="0"/>
        <w:spacing w:before="0" w:after="0" w:line="180" w:lineRule="exact"/>
        <w:ind w:left="0" w:right="0"/>
        <w:jc w:val="center"/>
        <w:textAlignment w:val="baseline"/>
        <w:rPr>
          <w:sz w:val="18"/>
        </w:rPr>
      </w:pPr>
    </w:p>
    <w:p w14:paraId="1829EC61">
      <w:pPr>
        <w:pageBreakBefore w:val="0"/>
        <w:wordWrap w:val="0"/>
        <w:spacing w:before="0" w:after="0" w:line="180" w:lineRule="exact"/>
        <w:ind w:left="0" w:right="0"/>
        <w:jc w:val="center"/>
        <w:textAlignment w:val="baseline"/>
        <w:rPr>
          <w:sz w:val="18"/>
        </w:rPr>
      </w:pPr>
    </w:p>
    <w:p w14:paraId="771D2A5E">
      <w:pPr>
        <w:pageBreakBefore w:val="0"/>
        <w:wordWrap w:val="0"/>
        <w:spacing w:before="0" w:after="0" w:line="180" w:lineRule="exact"/>
        <w:ind w:left="0" w:right="0"/>
        <w:jc w:val="center"/>
        <w:textAlignment w:val="baseline"/>
        <w:rPr>
          <w:sz w:val="18"/>
        </w:rPr>
      </w:pPr>
    </w:p>
    <w:p w14:paraId="0A690085">
      <w:pPr>
        <w:pageBreakBefore w:val="0"/>
        <w:wordWrap w:val="0"/>
        <w:spacing w:before="0" w:after="0" w:line="180" w:lineRule="exact"/>
        <w:ind w:left="0" w:right="0"/>
        <w:jc w:val="center"/>
        <w:textAlignment w:val="baseline"/>
        <w:rPr>
          <w:sz w:val="18"/>
        </w:rPr>
      </w:pPr>
    </w:p>
    <w:p w14:paraId="749BDD3C">
      <w:pPr>
        <w:pageBreakBefore w:val="0"/>
        <w:wordWrap w:val="0"/>
        <w:spacing w:before="0" w:after="0" w:line="180" w:lineRule="exact"/>
        <w:ind w:left="0" w:right="0"/>
        <w:jc w:val="center"/>
        <w:textAlignment w:val="baseline"/>
        <w:rPr>
          <w:sz w:val="18"/>
        </w:rPr>
      </w:pPr>
    </w:p>
    <w:p w14:paraId="20707162">
      <w:pPr>
        <w:pageBreakBefore w:val="0"/>
        <w:wordWrap w:val="0"/>
        <w:spacing w:before="0" w:after="0" w:line="180" w:lineRule="exact"/>
        <w:ind w:left="0" w:right="0"/>
        <w:jc w:val="center"/>
        <w:textAlignment w:val="baseline"/>
        <w:rPr>
          <w:sz w:val="18"/>
        </w:rPr>
      </w:pPr>
    </w:p>
    <w:p w14:paraId="1F8E87FB">
      <w:pPr>
        <w:pageBreakBefore w:val="0"/>
        <w:wordWrap w:val="0"/>
        <w:spacing w:before="0" w:after="0" w:line="180" w:lineRule="exact"/>
        <w:ind w:left="0" w:right="0"/>
        <w:jc w:val="center"/>
        <w:textAlignment w:val="baseline"/>
        <w:rPr>
          <w:sz w:val="18"/>
        </w:rPr>
      </w:pPr>
    </w:p>
    <w:p w14:paraId="099A3C7D">
      <w:pPr>
        <w:pageBreakBefore w:val="0"/>
        <w:wordWrap w:val="0"/>
        <w:spacing w:before="0" w:after="0" w:line="180" w:lineRule="exact"/>
        <w:ind w:left="0" w:right="0"/>
        <w:jc w:val="center"/>
        <w:textAlignment w:val="baseline"/>
        <w:rPr>
          <w:sz w:val="18"/>
        </w:rPr>
      </w:pPr>
    </w:p>
    <w:p w14:paraId="68E8806B">
      <w:pPr>
        <w:pageBreakBefore w:val="0"/>
        <w:wordWrap w:val="0"/>
        <w:spacing w:before="0" w:after="0" w:line="180" w:lineRule="exact"/>
        <w:ind w:left="0" w:right="0"/>
        <w:jc w:val="center"/>
        <w:textAlignment w:val="baseline"/>
        <w:rPr>
          <w:sz w:val="18"/>
        </w:rPr>
      </w:pPr>
    </w:p>
    <w:p w14:paraId="3ED2BB56">
      <w:pPr>
        <w:pageBreakBefore w:val="0"/>
        <w:wordWrap w:val="0"/>
        <w:spacing w:before="0" w:after="0" w:line="180" w:lineRule="exact"/>
        <w:ind w:left="0" w:right="0"/>
        <w:jc w:val="center"/>
        <w:textAlignment w:val="baseline"/>
        <w:rPr>
          <w:sz w:val="18"/>
        </w:rPr>
      </w:pPr>
    </w:p>
    <w:p w14:paraId="67DAD0D0">
      <w:pPr>
        <w:pageBreakBefore w:val="0"/>
        <w:wordWrap w:val="0"/>
        <w:spacing w:before="0" w:after="0" w:line="180" w:lineRule="exact"/>
        <w:ind w:left="0" w:right="0"/>
        <w:jc w:val="center"/>
        <w:textAlignment w:val="baseline"/>
        <w:rPr>
          <w:sz w:val="18"/>
        </w:rPr>
      </w:pPr>
    </w:p>
    <w:p w14:paraId="0F90765B">
      <w:pPr>
        <w:pageBreakBefore w:val="0"/>
        <w:wordWrap w:val="0"/>
        <w:spacing w:before="0" w:after="0" w:line="180" w:lineRule="exact"/>
        <w:ind w:left="0" w:right="0"/>
        <w:jc w:val="center"/>
        <w:textAlignment w:val="baseline"/>
        <w:rPr>
          <w:sz w:val="18"/>
        </w:rPr>
      </w:pPr>
    </w:p>
    <w:p w14:paraId="3B87E478">
      <w:pPr>
        <w:pageBreakBefore w:val="0"/>
        <w:wordWrap w:val="0"/>
        <w:spacing w:before="0" w:after="0" w:line="180" w:lineRule="exact"/>
        <w:ind w:left="0" w:right="0"/>
        <w:jc w:val="center"/>
        <w:textAlignment w:val="baseline"/>
        <w:rPr>
          <w:sz w:val="18"/>
        </w:rPr>
      </w:pPr>
    </w:p>
    <w:p w14:paraId="3C6BECC1">
      <w:pPr>
        <w:pageBreakBefore w:val="0"/>
        <w:wordWrap w:val="0"/>
        <w:spacing w:before="0" w:after="0" w:line="180" w:lineRule="exact"/>
        <w:ind w:left="0" w:right="0"/>
        <w:jc w:val="both"/>
        <w:textAlignment w:val="baseline"/>
        <w:rPr>
          <w:sz w:val="18"/>
        </w:rPr>
      </w:pPr>
    </w:p>
    <w:p w14:paraId="713024DA">
      <w:pPr>
        <w:pageBreakBefore w:val="0"/>
        <w:wordWrap w:val="0"/>
        <w:spacing w:before="0" w:after="0" w:line="180" w:lineRule="exact"/>
        <w:ind w:left="0" w:right="0"/>
        <w:jc w:val="both"/>
        <w:textAlignment w:val="baseline"/>
        <w:rPr>
          <w:sz w:val="18"/>
        </w:rPr>
      </w:pPr>
    </w:p>
    <w:p w14:paraId="43B546AE">
      <w:pPr>
        <w:pageBreakBefore w:val="0"/>
        <w:wordWrap w:val="0"/>
        <w:spacing w:before="0" w:after="0" w:line="180" w:lineRule="exact"/>
        <w:ind w:left="0" w:right="0"/>
        <w:jc w:val="both"/>
        <w:textAlignment w:val="baseline"/>
        <w:rPr>
          <w:sz w:val="18"/>
        </w:rPr>
      </w:pPr>
    </w:p>
    <w:p w14:paraId="4DCEA21A">
      <w:pPr>
        <w:pageBreakBefore w:val="0"/>
        <w:wordWrap w:val="0"/>
        <w:spacing w:before="0" w:after="0" w:line="180" w:lineRule="exact"/>
        <w:ind w:left="0" w:right="0"/>
        <w:jc w:val="both"/>
        <w:textAlignment w:val="baseline"/>
        <w:rPr>
          <w:sz w:val="18"/>
        </w:rPr>
      </w:pPr>
    </w:p>
    <w:p w14:paraId="05D59AFE">
      <w:pPr>
        <w:pageBreakBefore w:val="0"/>
        <w:wordWrap w:val="0"/>
        <w:spacing w:before="0" w:after="0" w:line="240" w:lineRule="atLeast"/>
        <w:ind w:left="0" w:right="0"/>
        <w:jc w:val="center"/>
        <w:textAlignment w:val="baseline"/>
        <w:rPr>
          <w:sz w:val="18"/>
        </w:rPr>
      </w:pPr>
      <w:r>
        <w:rPr>
          <w:rFonts w:ascii="宋体" w:hAnsi="宋体" w:eastAsia="宋体" w:cs="宋体"/>
          <w:b w:val="0"/>
          <w:i w:val="0"/>
          <w:color w:val="000000"/>
          <w:spacing w:val="0"/>
          <w:sz w:val="18"/>
        </w:rPr>
        <w:t>9</w:t>
      </w:r>
    </w:p>
    <w:p w14:paraId="3BD3FFAF">
      <w:pPr>
        <w:pageBreakBefore w:val="0"/>
        <w:wordWrap w:val="0"/>
        <w:spacing w:before="620" w:after="0" w:line="480" w:lineRule="atLeast"/>
        <w:ind w:left="580" w:right="0"/>
        <w:jc w:val="both"/>
        <w:textAlignment w:val="baseline"/>
        <w:rPr>
          <w:rFonts w:ascii="宋体" w:hAnsi="宋体" w:eastAsia="宋体" w:cs="宋体"/>
          <w:b w:val="0"/>
          <w:i w:val="0"/>
          <w:color w:val="000000"/>
          <w:spacing w:val="0"/>
          <w:sz w:val="31"/>
        </w:rPr>
      </w:pPr>
    </w:p>
    <w:p w14:paraId="35080DC4">
      <w:pPr>
        <w:pageBreakBefore w:val="0"/>
        <w:wordWrap w:val="0"/>
        <w:spacing w:before="620" w:after="0" w:line="480" w:lineRule="atLeast"/>
        <w:ind w:left="580" w:right="0"/>
        <w:jc w:val="both"/>
        <w:textAlignment w:val="baseline"/>
        <w:rPr>
          <w:sz w:val="31"/>
        </w:rPr>
      </w:pPr>
      <w:r>
        <w:rPr>
          <w:rFonts w:ascii="宋体" w:hAnsi="宋体" w:eastAsia="宋体" w:cs="宋体"/>
          <w:b w:val="0"/>
          <w:i w:val="0"/>
          <w:color w:val="000000"/>
          <w:spacing w:val="0"/>
          <w:sz w:val="31"/>
        </w:rPr>
        <w:t>五、一般公共预算财政拨款支出决算表</w:t>
      </w:r>
    </w:p>
    <w:p w14:paraId="14A9AACD">
      <w:pPr>
        <w:pageBreakBefore w:val="0"/>
        <w:wordWrap w:val="0"/>
        <w:spacing w:before="0" w:after="0" w:line="320" w:lineRule="exact"/>
        <w:ind w:left="0" w:right="0"/>
        <w:jc w:val="both"/>
        <w:textAlignment w:val="baseline"/>
        <w:rPr>
          <w:sz w:val="17"/>
        </w:rPr>
      </w:pPr>
    </w:p>
    <w:p w14:paraId="6D918CD9">
      <w:pPr>
        <w:pageBreakBefore w:val="0"/>
        <w:wordWrap w:val="0"/>
        <w:spacing w:before="0" w:after="0" w:line="320" w:lineRule="exact"/>
        <w:ind w:left="0" w:right="0"/>
        <w:jc w:val="both"/>
        <w:textAlignment w:val="baseline"/>
        <w:rPr>
          <w:sz w:val="17"/>
        </w:rPr>
      </w:pPr>
    </w:p>
    <w:p w14:paraId="5A34B49A">
      <w:pPr>
        <w:pageBreakBefore w:val="0"/>
        <w:wordWrap w:val="0"/>
        <w:spacing w:before="0" w:after="0" w:line="320" w:lineRule="exact"/>
        <w:ind w:left="0" w:right="0"/>
        <w:jc w:val="both"/>
        <w:textAlignment w:val="baseline"/>
        <w:rPr>
          <w:sz w:val="17"/>
        </w:rPr>
      </w:pPr>
    </w:p>
    <w:p w14:paraId="431BF374">
      <w:pPr>
        <w:pageBreakBefore w:val="0"/>
        <w:wordWrap w:val="0"/>
        <w:spacing w:before="0" w:after="0" w:line="320" w:lineRule="exact"/>
        <w:ind w:left="0" w:right="0"/>
        <w:jc w:val="both"/>
        <w:textAlignment w:val="baseline"/>
        <w:rPr>
          <w:sz w:val="17"/>
        </w:rPr>
      </w:pPr>
    </w:p>
    <w:p w14:paraId="0B090941">
      <w:pPr>
        <w:pageBreakBefore w:val="0"/>
        <w:wordWrap w:val="0"/>
        <w:spacing w:before="0" w:after="0" w:line="320" w:lineRule="exact"/>
        <w:ind w:left="0" w:right="0"/>
        <w:jc w:val="both"/>
        <w:textAlignment w:val="baseline"/>
        <w:rPr>
          <w:sz w:val="17"/>
        </w:rPr>
      </w:pPr>
    </w:p>
    <w:p w14:paraId="3B668AF2">
      <w:pPr>
        <w:pageBreakBefore w:val="0"/>
        <w:wordWrap w:val="0"/>
        <w:spacing w:before="0" w:after="0" w:line="320" w:lineRule="exact"/>
        <w:ind w:left="0" w:right="0"/>
        <w:jc w:val="both"/>
        <w:textAlignment w:val="baseline"/>
        <w:rPr>
          <w:sz w:val="17"/>
        </w:rPr>
      </w:pPr>
    </w:p>
    <w:p w14:paraId="3E37630C">
      <w:pPr>
        <w:pageBreakBefore w:val="0"/>
        <w:wordWrap w:val="0"/>
        <w:spacing w:before="0" w:after="0" w:line="320" w:lineRule="exact"/>
        <w:ind w:left="0" w:right="0"/>
        <w:jc w:val="both"/>
        <w:textAlignment w:val="baseline"/>
        <w:rPr>
          <w:sz w:val="17"/>
        </w:rPr>
      </w:pPr>
    </w:p>
    <w:p w14:paraId="51C350D7">
      <w:pPr>
        <w:pageBreakBefore w:val="0"/>
        <w:wordWrap w:val="0"/>
        <w:spacing w:before="0" w:after="0" w:line="320" w:lineRule="atLeast"/>
        <w:ind w:left="0" w:right="0"/>
        <w:jc w:val="center"/>
        <w:textAlignment w:val="baseline"/>
        <w:rPr>
          <w:sz w:val="21"/>
          <w:szCs w:val="21"/>
        </w:rPr>
      </w:pPr>
      <w:r>
        <w:rPr>
          <w:rFonts w:ascii="宋体" w:hAnsi="宋体" w:eastAsia="宋体" w:cs="宋体"/>
          <w:b w:val="0"/>
          <w:i w:val="0"/>
          <w:color w:val="000000"/>
          <w:spacing w:val="0"/>
          <w:sz w:val="21"/>
          <w:szCs w:val="21"/>
        </w:rPr>
        <w:t>一般公共预算财政拨款支出决算表</w:t>
      </w:r>
    </w:p>
    <w:p w14:paraId="75379912">
      <w:pPr>
        <w:pageBreakBefore w:val="0"/>
        <w:wordWrap w:val="0"/>
        <w:spacing w:before="0" w:after="0" w:line="220" w:lineRule="atLeast"/>
        <w:ind w:left="0" w:right="40"/>
        <w:jc w:val="right"/>
        <w:textAlignment w:val="baseline"/>
        <w:rPr>
          <w:sz w:val="21"/>
          <w:szCs w:val="21"/>
        </w:rPr>
      </w:pPr>
      <w:r>
        <w:rPr>
          <w:rFonts w:ascii="宋体" w:hAnsi="宋体" w:eastAsia="宋体" w:cs="宋体"/>
          <w:b w:val="0"/>
          <w:i w:val="0"/>
          <w:color w:val="000000"/>
          <w:spacing w:val="0"/>
          <w:sz w:val="21"/>
          <w:szCs w:val="21"/>
        </w:rPr>
        <w:t>公开05表</w:t>
      </w:r>
    </w:p>
    <w:p w14:paraId="3C3D9402">
      <w:pPr>
        <w:pageBreakBefore w:val="0"/>
        <w:tabs>
          <w:tab w:val="left" w:pos="7440"/>
        </w:tabs>
        <w:wordWrap w:val="0"/>
        <w:spacing w:before="0" w:after="0" w:line="240" w:lineRule="atLeast"/>
        <w:ind w:left="600" w:right="0"/>
        <w:jc w:val="both"/>
        <w:textAlignment w:val="baseline"/>
        <w:rPr>
          <w:sz w:val="21"/>
          <w:szCs w:val="21"/>
        </w:rPr>
      </w:pPr>
      <w:r>
        <w:rPr>
          <w:rFonts w:ascii="宋体" w:hAnsi="宋体" w:eastAsia="宋体" w:cs="宋体"/>
          <w:b w:val="0"/>
          <w:i w:val="0"/>
          <w:color w:val="000000"/>
          <w:spacing w:val="0"/>
          <w:sz w:val="21"/>
          <w:szCs w:val="21"/>
        </w:rPr>
        <w:t>部门：</w:t>
      </w:r>
      <w:r>
        <w:rPr>
          <w:rFonts w:hint="eastAsia" w:ascii="宋体" w:hAnsi="宋体" w:eastAsia="宋体" w:cs="宋体"/>
          <w:b w:val="0"/>
          <w:i w:val="0"/>
          <w:color w:val="000000"/>
          <w:spacing w:val="0"/>
          <w:sz w:val="21"/>
          <w:szCs w:val="21"/>
          <w:lang w:eastAsia="zh-CN"/>
        </w:rPr>
        <w:t>通化市口腔医院</w:t>
      </w:r>
      <w:r>
        <w:rPr>
          <w:rFonts w:hint="eastAsia" w:ascii="宋体" w:hAnsi="宋体" w:eastAsia="宋体" w:cs="宋体"/>
          <w:b w:val="0"/>
          <w:i w:val="0"/>
          <w:color w:val="000000"/>
          <w:spacing w:val="0"/>
          <w:sz w:val="21"/>
          <w:szCs w:val="21"/>
          <w:lang w:val="en-US" w:eastAsia="zh-CN"/>
        </w:rPr>
        <w:t xml:space="preserve">                                         </w:t>
      </w:r>
      <w:r>
        <w:rPr>
          <w:rFonts w:ascii="宋体" w:hAnsi="宋体" w:eastAsia="宋体" w:cs="宋体"/>
          <w:b w:val="0"/>
          <w:i w:val="0"/>
          <w:color w:val="000000"/>
          <w:spacing w:val="0"/>
          <w:sz w:val="21"/>
          <w:szCs w:val="21"/>
        </w:rPr>
        <w:t>单位：万元</w:t>
      </w:r>
    </w:p>
    <w:tbl>
      <w:tblPr>
        <w:tblStyle w:val="2"/>
        <w:tblW w:w="8295" w:type="dxa"/>
        <w:tblInd w:w="121"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155"/>
        <w:gridCol w:w="1740"/>
        <w:gridCol w:w="1245"/>
        <w:gridCol w:w="1020"/>
        <w:gridCol w:w="1020"/>
        <w:gridCol w:w="825"/>
        <w:gridCol w:w="1290"/>
      </w:tblGrid>
      <w:tr w14:paraId="32CB13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2895" w:type="dxa"/>
            <w:gridSpan w:val="2"/>
            <w:vAlign w:val="center"/>
          </w:tcPr>
          <w:p w14:paraId="48EB050C">
            <w:pPr>
              <w:pageBreakBefore w:val="0"/>
              <w:wordWrap w:val="0"/>
              <w:spacing w:before="0" w:after="0" w:line="180" w:lineRule="atLeast"/>
              <w:ind w:left="0" w:right="0"/>
              <w:jc w:val="center"/>
              <w:textAlignment w:val="baseline"/>
              <w:rPr>
                <w:sz w:val="24"/>
                <w:szCs w:val="24"/>
              </w:rPr>
            </w:pPr>
            <w:r>
              <w:rPr>
                <w:rFonts w:ascii="宋体" w:hAnsi="宋体" w:eastAsia="宋体" w:cs="宋体"/>
                <w:b w:val="0"/>
                <w:i w:val="0"/>
                <w:color w:val="000000"/>
                <w:spacing w:val="0"/>
                <w:sz w:val="24"/>
                <w:szCs w:val="24"/>
              </w:rPr>
              <w:t>项    目</w:t>
            </w:r>
          </w:p>
        </w:tc>
        <w:tc>
          <w:tcPr>
            <w:tcW w:w="5400" w:type="dxa"/>
            <w:gridSpan w:val="5"/>
            <w:vAlign w:val="center"/>
          </w:tcPr>
          <w:p w14:paraId="71288292">
            <w:pPr>
              <w:pageBreakBefore w:val="0"/>
              <w:wordWrap w:val="0"/>
              <w:spacing w:before="0" w:after="0" w:line="180" w:lineRule="atLeast"/>
              <w:ind w:left="0" w:right="0"/>
              <w:jc w:val="center"/>
              <w:textAlignment w:val="baseline"/>
              <w:rPr>
                <w:sz w:val="24"/>
                <w:szCs w:val="24"/>
              </w:rPr>
            </w:pPr>
            <w:r>
              <w:rPr>
                <w:rFonts w:ascii="宋体" w:hAnsi="宋体" w:eastAsia="宋体" w:cs="宋体"/>
                <w:b w:val="0"/>
                <w:i w:val="0"/>
                <w:color w:val="000000"/>
                <w:spacing w:val="0"/>
                <w:sz w:val="24"/>
                <w:szCs w:val="24"/>
              </w:rPr>
              <w:t>本年支出</w:t>
            </w:r>
          </w:p>
        </w:tc>
      </w:tr>
      <w:tr w14:paraId="4C52CB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80" w:hRule="atLeast"/>
        </w:trPr>
        <w:tc>
          <w:tcPr>
            <w:tcW w:w="1155" w:type="dxa"/>
            <w:vMerge w:val="restart"/>
            <w:vAlign w:val="center"/>
          </w:tcPr>
          <w:p w14:paraId="20A3EEA3">
            <w:pPr>
              <w:pageBreakBefore w:val="0"/>
              <w:wordWrap w:val="0"/>
              <w:spacing w:before="0" w:after="0" w:line="180" w:lineRule="atLeast"/>
              <w:ind w:left="0" w:right="0"/>
              <w:jc w:val="center"/>
              <w:textAlignment w:val="baseline"/>
              <w:rPr>
                <w:sz w:val="24"/>
                <w:szCs w:val="24"/>
              </w:rPr>
            </w:pPr>
            <w:r>
              <w:rPr>
                <w:rFonts w:ascii="宋体" w:hAnsi="宋体" w:eastAsia="宋体" w:cs="宋体"/>
                <w:b w:val="0"/>
                <w:i w:val="0"/>
                <w:color w:val="000000"/>
                <w:spacing w:val="0"/>
                <w:sz w:val="24"/>
                <w:szCs w:val="24"/>
              </w:rPr>
              <w:t>科目代码</w:t>
            </w:r>
          </w:p>
        </w:tc>
        <w:tc>
          <w:tcPr>
            <w:tcW w:w="1740" w:type="dxa"/>
            <w:vMerge w:val="restart"/>
            <w:vAlign w:val="center"/>
          </w:tcPr>
          <w:p w14:paraId="440E09F5">
            <w:pPr>
              <w:pageBreakBefore w:val="0"/>
              <w:wordWrap w:val="0"/>
              <w:spacing w:before="0" w:after="0" w:line="180" w:lineRule="atLeast"/>
              <w:ind w:left="0" w:right="0"/>
              <w:jc w:val="center"/>
              <w:textAlignment w:val="baseline"/>
              <w:rPr>
                <w:sz w:val="24"/>
                <w:szCs w:val="24"/>
              </w:rPr>
            </w:pPr>
            <w:r>
              <w:rPr>
                <w:rFonts w:ascii="宋体" w:hAnsi="宋体" w:eastAsia="宋体" w:cs="宋体"/>
                <w:b w:val="0"/>
                <w:i w:val="0"/>
                <w:color w:val="000000"/>
                <w:spacing w:val="0"/>
                <w:sz w:val="24"/>
                <w:szCs w:val="24"/>
              </w:rPr>
              <w:t>科目名称</w:t>
            </w:r>
          </w:p>
        </w:tc>
        <w:tc>
          <w:tcPr>
            <w:tcW w:w="1245" w:type="dxa"/>
            <w:vMerge w:val="restart"/>
            <w:vAlign w:val="center"/>
          </w:tcPr>
          <w:p w14:paraId="4DF27E38">
            <w:pPr>
              <w:pageBreakBefore w:val="0"/>
              <w:wordWrap w:val="0"/>
              <w:spacing w:before="0" w:after="0" w:line="180" w:lineRule="atLeast"/>
              <w:ind w:left="0" w:right="0"/>
              <w:jc w:val="center"/>
              <w:textAlignment w:val="baseline"/>
              <w:rPr>
                <w:sz w:val="24"/>
                <w:szCs w:val="24"/>
              </w:rPr>
            </w:pPr>
            <w:r>
              <w:rPr>
                <w:rFonts w:ascii="宋体" w:hAnsi="宋体" w:eastAsia="宋体" w:cs="宋体"/>
                <w:b w:val="0"/>
                <w:i w:val="0"/>
                <w:color w:val="000000"/>
                <w:spacing w:val="0"/>
                <w:sz w:val="24"/>
                <w:szCs w:val="24"/>
              </w:rPr>
              <w:t>小计</w:t>
            </w:r>
          </w:p>
        </w:tc>
        <w:tc>
          <w:tcPr>
            <w:tcW w:w="2865" w:type="dxa"/>
            <w:gridSpan w:val="3"/>
            <w:vAlign w:val="center"/>
          </w:tcPr>
          <w:p w14:paraId="317CE0B5">
            <w:pPr>
              <w:pageBreakBefore w:val="0"/>
              <w:wordWrap w:val="0"/>
              <w:spacing w:before="0" w:after="0" w:line="180" w:lineRule="atLeast"/>
              <w:ind w:left="0" w:right="0"/>
              <w:jc w:val="center"/>
              <w:textAlignment w:val="baseline"/>
              <w:rPr>
                <w:sz w:val="24"/>
                <w:szCs w:val="24"/>
              </w:rPr>
            </w:pPr>
            <w:r>
              <w:rPr>
                <w:rFonts w:ascii="宋体" w:hAnsi="宋体" w:eastAsia="宋体" w:cs="宋体"/>
                <w:b w:val="0"/>
                <w:i w:val="0"/>
                <w:color w:val="000000"/>
                <w:spacing w:val="0"/>
                <w:sz w:val="24"/>
                <w:szCs w:val="24"/>
              </w:rPr>
              <w:t>基本支出</w:t>
            </w:r>
          </w:p>
        </w:tc>
        <w:tc>
          <w:tcPr>
            <w:tcW w:w="1290" w:type="dxa"/>
            <w:vMerge w:val="restart"/>
            <w:vAlign w:val="center"/>
          </w:tcPr>
          <w:p w14:paraId="790ECBFD">
            <w:pPr>
              <w:pageBreakBefore w:val="0"/>
              <w:wordWrap w:val="0"/>
              <w:spacing w:before="0" w:after="0" w:line="180" w:lineRule="atLeast"/>
              <w:ind w:left="0" w:right="0"/>
              <w:jc w:val="center"/>
              <w:textAlignment w:val="baseline"/>
              <w:rPr>
                <w:sz w:val="24"/>
                <w:szCs w:val="24"/>
              </w:rPr>
            </w:pPr>
            <w:r>
              <w:rPr>
                <w:rFonts w:ascii="宋体" w:hAnsi="宋体" w:eastAsia="宋体" w:cs="宋体"/>
                <w:b w:val="0"/>
                <w:i w:val="0"/>
                <w:color w:val="000000"/>
                <w:spacing w:val="0"/>
                <w:sz w:val="24"/>
                <w:szCs w:val="24"/>
              </w:rPr>
              <w:t>项目支出</w:t>
            </w:r>
          </w:p>
        </w:tc>
      </w:tr>
      <w:tr w14:paraId="1D6937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1155" w:type="dxa"/>
            <w:vMerge w:val="continue"/>
          </w:tcPr>
          <w:p w14:paraId="2FE2BAF2">
            <w:pPr>
              <w:rPr>
                <w:sz w:val="24"/>
                <w:szCs w:val="24"/>
              </w:rPr>
            </w:pPr>
          </w:p>
        </w:tc>
        <w:tc>
          <w:tcPr>
            <w:tcW w:w="1740" w:type="dxa"/>
            <w:vMerge w:val="continue"/>
          </w:tcPr>
          <w:p w14:paraId="6F13B351">
            <w:pPr>
              <w:rPr>
                <w:sz w:val="24"/>
                <w:szCs w:val="24"/>
              </w:rPr>
            </w:pPr>
          </w:p>
        </w:tc>
        <w:tc>
          <w:tcPr>
            <w:tcW w:w="1245" w:type="dxa"/>
            <w:vMerge w:val="continue"/>
          </w:tcPr>
          <w:p w14:paraId="04E231E9">
            <w:pPr>
              <w:rPr>
                <w:sz w:val="24"/>
                <w:szCs w:val="24"/>
              </w:rPr>
            </w:pPr>
          </w:p>
        </w:tc>
        <w:tc>
          <w:tcPr>
            <w:tcW w:w="1020" w:type="dxa"/>
            <w:vAlign w:val="center"/>
          </w:tcPr>
          <w:p w14:paraId="43CC8FC7">
            <w:pPr>
              <w:pageBreakBefore w:val="0"/>
              <w:wordWrap w:val="0"/>
              <w:spacing w:before="0" w:after="0" w:line="180" w:lineRule="atLeast"/>
              <w:ind w:left="0" w:right="0"/>
              <w:jc w:val="center"/>
              <w:textAlignment w:val="baseline"/>
              <w:rPr>
                <w:sz w:val="24"/>
                <w:szCs w:val="24"/>
              </w:rPr>
            </w:pPr>
            <w:r>
              <w:rPr>
                <w:rFonts w:ascii="宋体" w:hAnsi="宋体" w:eastAsia="宋体" w:cs="宋体"/>
                <w:b w:val="0"/>
                <w:i w:val="0"/>
                <w:color w:val="000000"/>
                <w:spacing w:val="0"/>
                <w:sz w:val="24"/>
                <w:szCs w:val="24"/>
              </w:rPr>
              <w:t>小计</w:t>
            </w:r>
          </w:p>
        </w:tc>
        <w:tc>
          <w:tcPr>
            <w:tcW w:w="1020" w:type="dxa"/>
            <w:vAlign w:val="center"/>
          </w:tcPr>
          <w:p w14:paraId="2DFE6A3B">
            <w:pPr>
              <w:pageBreakBefore w:val="0"/>
              <w:wordWrap w:val="0"/>
              <w:spacing w:before="0" w:after="0" w:line="180" w:lineRule="atLeast"/>
              <w:ind w:left="0" w:right="0"/>
              <w:jc w:val="center"/>
              <w:textAlignment w:val="baseline"/>
              <w:rPr>
                <w:sz w:val="24"/>
                <w:szCs w:val="24"/>
              </w:rPr>
            </w:pPr>
            <w:r>
              <w:rPr>
                <w:rFonts w:ascii="宋体" w:hAnsi="宋体" w:eastAsia="宋体" w:cs="宋体"/>
                <w:b w:val="0"/>
                <w:i w:val="0"/>
                <w:color w:val="000000"/>
                <w:spacing w:val="0"/>
                <w:sz w:val="24"/>
                <w:szCs w:val="24"/>
              </w:rPr>
              <w:t>人员经费</w:t>
            </w:r>
          </w:p>
        </w:tc>
        <w:tc>
          <w:tcPr>
            <w:tcW w:w="825" w:type="dxa"/>
            <w:vAlign w:val="center"/>
          </w:tcPr>
          <w:p w14:paraId="79186BD0">
            <w:pPr>
              <w:pageBreakBefore w:val="0"/>
              <w:wordWrap w:val="0"/>
              <w:spacing w:before="0" w:after="0" w:line="180" w:lineRule="atLeast"/>
              <w:ind w:left="0" w:right="0"/>
              <w:jc w:val="center"/>
              <w:textAlignment w:val="baseline"/>
              <w:rPr>
                <w:sz w:val="24"/>
                <w:szCs w:val="24"/>
              </w:rPr>
            </w:pPr>
            <w:r>
              <w:rPr>
                <w:rFonts w:ascii="宋体" w:hAnsi="宋体" w:eastAsia="宋体" w:cs="宋体"/>
                <w:b w:val="0"/>
                <w:i w:val="0"/>
                <w:color w:val="000000"/>
                <w:spacing w:val="0"/>
                <w:sz w:val="24"/>
                <w:szCs w:val="24"/>
              </w:rPr>
              <w:t>公用经费</w:t>
            </w:r>
          </w:p>
        </w:tc>
        <w:tc>
          <w:tcPr>
            <w:tcW w:w="1290" w:type="dxa"/>
            <w:vMerge w:val="continue"/>
          </w:tcPr>
          <w:p w14:paraId="0956213A">
            <w:pPr>
              <w:rPr>
                <w:sz w:val="24"/>
                <w:szCs w:val="24"/>
              </w:rPr>
            </w:pPr>
          </w:p>
        </w:tc>
      </w:tr>
      <w:tr w14:paraId="32111C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2895" w:type="dxa"/>
            <w:gridSpan w:val="2"/>
            <w:vAlign w:val="center"/>
          </w:tcPr>
          <w:p w14:paraId="67EA86EA">
            <w:pPr>
              <w:pageBreakBefore w:val="0"/>
              <w:wordWrap w:val="0"/>
              <w:spacing w:before="0" w:after="0" w:line="180" w:lineRule="atLeast"/>
              <w:ind w:left="0" w:right="0"/>
              <w:jc w:val="center"/>
              <w:textAlignment w:val="baseline"/>
              <w:rPr>
                <w:sz w:val="24"/>
                <w:szCs w:val="24"/>
              </w:rPr>
            </w:pPr>
            <w:r>
              <w:rPr>
                <w:rFonts w:ascii="宋体" w:hAnsi="宋体" w:eastAsia="宋体" w:cs="宋体"/>
                <w:b w:val="0"/>
                <w:i w:val="0"/>
                <w:color w:val="000000"/>
                <w:spacing w:val="0"/>
                <w:sz w:val="24"/>
                <w:szCs w:val="24"/>
              </w:rPr>
              <w:t>栏次</w:t>
            </w:r>
          </w:p>
        </w:tc>
        <w:tc>
          <w:tcPr>
            <w:tcW w:w="1245" w:type="dxa"/>
            <w:vAlign w:val="center"/>
          </w:tcPr>
          <w:p w14:paraId="4A70C726">
            <w:pPr>
              <w:pageBreakBefore w:val="0"/>
              <w:wordWrap w:val="0"/>
              <w:spacing w:before="0" w:after="0" w:line="180" w:lineRule="atLeast"/>
              <w:ind w:left="0" w:right="0"/>
              <w:jc w:val="center"/>
              <w:textAlignment w:val="baseline"/>
              <w:rPr>
                <w:sz w:val="24"/>
                <w:szCs w:val="24"/>
              </w:rPr>
            </w:pPr>
            <w:r>
              <w:rPr>
                <w:rFonts w:ascii="宋体" w:hAnsi="宋体" w:eastAsia="宋体" w:cs="宋体"/>
                <w:b w:val="0"/>
                <w:i w:val="0"/>
                <w:color w:val="000000"/>
                <w:spacing w:val="0"/>
                <w:sz w:val="24"/>
                <w:szCs w:val="24"/>
              </w:rPr>
              <w:t>1</w:t>
            </w:r>
          </w:p>
        </w:tc>
        <w:tc>
          <w:tcPr>
            <w:tcW w:w="1020" w:type="dxa"/>
            <w:vAlign w:val="center"/>
          </w:tcPr>
          <w:p w14:paraId="06316C38">
            <w:pPr>
              <w:pageBreakBefore w:val="0"/>
              <w:wordWrap w:val="0"/>
              <w:spacing w:before="0" w:after="0" w:line="180" w:lineRule="atLeast"/>
              <w:ind w:left="0" w:right="0"/>
              <w:jc w:val="center"/>
              <w:textAlignment w:val="baseline"/>
              <w:rPr>
                <w:sz w:val="24"/>
                <w:szCs w:val="24"/>
              </w:rPr>
            </w:pPr>
            <w:r>
              <w:rPr>
                <w:rFonts w:ascii="宋体" w:hAnsi="宋体" w:eastAsia="宋体" w:cs="宋体"/>
                <w:b w:val="0"/>
                <w:i w:val="0"/>
                <w:color w:val="000000"/>
                <w:spacing w:val="0"/>
                <w:sz w:val="24"/>
                <w:szCs w:val="24"/>
              </w:rPr>
              <w:t>2</w:t>
            </w:r>
          </w:p>
        </w:tc>
        <w:tc>
          <w:tcPr>
            <w:tcW w:w="1020" w:type="dxa"/>
            <w:vAlign w:val="center"/>
          </w:tcPr>
          <w:p w14:paraId="292664EB">
            <w:pPr>
              <w:pageBreakBefore w:val="0"/>
              <w:wordWrap w:val="0"/>
              <w:spacing w:before="0" w:after="0" w:line="180" w:lineRule="atLeast"/>
              <w:ind w:left="0" w:right="0"/>
              <w:jc w:val="center"/>
              <w:textAlignment w:val="baseline"/>
              <w:rPr>
                <w:sz w:val="24"/>
                <w:szCs w:val="24"/>
              </w:rPr>
            </w:pPr>
            <w:r>
              <w:rPr>
                <w:rFonts w:ascii="宋体" w:hAnsi="宋体" w:eastAsia="宋体" w:cs="宋体"/>
                <w:b w:val="0"/>
                <w:i w:val="0"/>
                <w:color w:val="000000"/>
                <w:spacing w:val="0"/>
                <w:sz w:val="24"/>
                <w:szCs w:val="24"/>
              </w:rPr>
              <w:t>3</w:t>
            </w:r>
          </w:p>
        </w:tc>
        <w:tc>
          <w:tcPr>
            <w:tcW w:w="825" w:type="dxa"/>
            <w:vAlign w:val="center"/>
          </w:tcPr>
          <w:p w14:paraId="339DE5EE">
            <w:pPr>
              <w:pageBreakBefore w:val="0"/>
              <w:wordWrap w:val="0"/>
              <w:spacing w:before="0" w:after="0" w:line="180" w:lineRule="atLeast"/>
              <w:ind w:left="0" w:right="0"/>
              <w:jc w:val="center"/>
              <w:textAlignment w:val="baseline"/>
              <w:rPr>
                <w:sz w:val="24"/>
                <w:szCs w:val="24"/>
              </w:rPr>
            </w:pPr>
            <w:r>
              <w:rPr>
                <w:rFonts w:ascii="宋体" w:hAnsi="宋体" w:eastAsia="宋体" w:cs="宋体"/>
                <w:b w:val="0"/>
                <w:i w:val="0"/>
                <w:color w:val="000000"/>
                <w:spacing w:val="0"/>
                <w:sz w:val="24"/>
                <w:szCs w:val="24"/>
              </w:rPr>
              <w:t>4</w:t>
            </w:r>
          </w:p>
        </w:tc>
        <w:tc>
          <w:tcPr>
            <w:tcW w:w="1290" w:type="dxa"/>
            <w:vAlign w:val="center"/>
          </w:tcPr>
          <w:p w14:paraId="77BB681F">
            <w:pPr>
              <w:pageBreakBefore w:val="0"/>
              <w:wordWrap w:val="0"/>
              <w:spacing w:before="0" w:after="0" w:line="180" w:lineRule="atLeast"/>
              <w:ind w:left="0" w:right="0"/>
              <w:jc w:val="center"/>
              <w:textAlignment w:val="baseline"/>
              <w:rPr>
                <w:sz w:val="24"/>
                <w:szCs w:val="24"/>
              </w:rPr>
            </w:pPr>
            <w:r>
              <w:rPr>
                <w:rFonts w:ascii="宋体" w:hAnsi="宋体" w:eastAsia="宋体" w:cs="宋体"/>
                <w:b w:val="0"/>
                <w:i w:val="0"/>
                <w:color w:val="000000"/>
                <w:spacing w:val="0"/>
                <w:sz w:val="24"/>
                <w:szCs w:val="24"/>
              </w:rPr>
              <w:t>5</w:t>
            </w:r>
          </w:p>
        </w:tc>
      </w:tr>
      <w:tr w14:paraId="5E4144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2895" w:type="dxa"/>
            <w:gridSpan w:val="2"/>
            <w:vAlign w:val="center"/>
          </w:tcPr>
          <w:p w14:paraId="535B1EA2">
            <w:pPr>
              <w:pageBreakBefore w:val="0"/>
              <w:wordWrap w:val="0"/>
              <w:spacing w:before="0" w:after="0" w:line="180" w:lineRule="atLeast"/>
              <w:ind w:left="0" w:right="0"/>
              <w:jc w:val="center"/>
              <w:textAlignment w:val="baseline"/>
              <w:rPr>
                <w:sz w:val="24"/>
                <w:szCs w:val="24"/>
              </w:rPr>
            </w:pPr>
            <w:r>
              <w:rPr>
                <w:rFonts w:ascii="宋体" w:hAnsi="宋体" w:eastAsia="宋体" w:cs="宋体"/>
                <w:b w:val="0"/>
                <w:i w:val="0"/>
                <w:color w:val="000000"/>
                <w:spacing w:val="0"/>
                <w:sz w:val="24"/>
                <w:szCs w:val="24"/>
              </w:rPr>
              <w:t>合计</w:t>
            </w:r>
          </w:p>
        </w:tc>
        <w:tc>
          <w:tcPr>
            <w:tcW w:w="1245" w:type="dxa"/>
            <w:vAlign w:val="center"/>
          </w:tcPr>
          <w:p w14:paraId="1AB8FA1A">
            <w:pPr>
              <w:pageBreakBefore w:val="0"/>
              <w:wordWrap w:val="0"/>
              <w:spacing w:before="0" w:after="0" w:line="180" w:lineRule="atLeast"/>
              <w:ind w:left="0" w:right="0"/>
              <w:jc w:val="center"/>
              <w:textAlignment w:val="baseline"/>
              <w:rPr>
                <w:rFonts w:hint="default" w:eastAsiaTheme="minorEastAsia"/>
                <w:sz w:val="24"/>
                <w:szCs w:val="24"/>
                <w:lang w:val="en-US" w:eastAsia="zh-CN"/>
              </w:rPr>
            </w:pPr>
            <w:r>
              <w:rPr>
                <w:rFonts w:hint="eastAsia" w:ascii="宋体" w:hAnsi="宋体" w:eastAsia="宋体" w:cs="宋体"/>
                <w:b w:val="0"/>
                <w:i w:val="0"/>
                <w:color w:val="000000"/>
                <w:spacing w:val="0"/>
                <w:sz w:val="24"/>
                <w:szCs w:val="24"/>
                <w:lang w:val="en-US" w:eastAsia="zh-CN"/>
              </w:rPr>
              <w:t>65.93</w:t>
            </w:r>
          </w:p>
        </w:tc>
        <w:tc>
          <w:tcPr>
            <w:tcW w:w="1020" w:type="dxa"/>
            <w:vAlign w:val="center"/>
          </w:tcPr>
          <w:p w14:paraId="12F226D7">
            <w:pPr>
              <w:pageBreakBefore w:val="0"/>
              <w:wordWrap w:val="0"/>
              <w:spacing w:before="0" w:after="0" w:line="180" w:lineRule="atLeast"/>
              <w:ind w:left="0" w:right="0"/>
              <w:jc w:val="center"/>
              <w:textAlignment w:val="baseline"/>
              <w:rPr>
                <w:rFonts w:hint="default" w:eastAsiaTheme="minorEastAsia"/>
                <w:sz w:val="24"/>
                <w:szCs w:val="24"/>
                <w:lang w:val="en-US" w:eastAsia="zh-CN"/>
              </w:rPr>
            </w:pPr>
            <w:r>
              <w:rPr>
                <w:rFonts w:hint="eastAsia" w:ascii="宋体" w:hAnsi="宋体" w:eastAsia="宋体" w:cs="宋体"/>
                <w:b w:val="0"/>
                <w:i w:val="0"/>
                <w:color w:val="000000"/>
                <w:spacing w:val="0"/>
                <w:sz w:val="24"/>
                <w:szCs w:val="24"/>
                <w:lang w:val="en-US" w:eastAsia="zh-CN"/>
              </w:rPr>
              <w:t>65.93</w:t>
            </w:r>
          </w:p>
        </w:tc>
        <w:tc>
          <w:tcPr>
            <w:tcW w:w="1020" w:type="dxa"/>
            <w:vAlign w:val="center"/>
          </w:tcPr>
          <w:p w14:paraId="494093CD">
            <w:pPr>
              <w:pageBreakBefore w:val="0"/>
              <w:wordWrap w:val="0"/>
              <w:spacing w:before="0" w:after="0" w:line="180" w:lineRule="atLeast"/>
              <w:ind w:left="0" w:right="0"/>
              <w:jc w:val="center"/>
              <w:textAlignment w:val="baseline"/>
              <w:rPr>
                <w:rFonts w:hint="default" w:eastAsiaTheme="minorEastAsia"/>
                <w:sz w:val="24"/>
                <w:szCs w:val="24"/>
                <w:lang w:val="en-US" w:eastAsia="zh-CN"/>
              </w:rPr>
            </w:pPr>
            <w:r>
              <w:rPr>
                <w:rFonts w:hint="eastAsia" w:ascii="宋体" w:hAnsi="宋体" w:eastAsia="宋体" w:cs="宋体"/>
                <w:b w:val="0"/>
                <w:i w:val="0"/>
                <w:color w:val="000000"/>
                <w:spacing w:val="0"/>
                <w:sz w:val="24"/>
                <w:szCs w:val="24"/>
                <w:lang w:val="en-US" w:eastAsia="zh-CN"/>
              </w:rPr>
              <w:t>65.93</w:t>
            </w:r>
          </w:p>
        </w:tc>
        <w:tc>
          <w:tcPr>
            <w:tcW w:w="825" w:type="dxa"/>
            <w:vAlign w:val="center"/>
          </w:tcPr>
          <w:p w14:paraId="0769709A">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290" w:type="dxa"/>
            <w:vAlign w:val="center"/>
          </w:tcPr>
          <w:p w14:paraId="3CD6ED23">
            <w:pPr>
              <w:pageBreakBefore w:val="0"/>
              <w:wordWrap w:val="0"/>
              <w:spacing w:before="0" w:after="0" w:line="180" w:lineRule="atLeast"/>
              <w:ind w:left="0" w:right="0"/>
              <w:jc w:val="center"/>
              <w:textAlignment w:val="baseline"/>
              <w:rPr>
                <w:sz w:val="24"/>
                <w:szCs w:val="24"/>
              </w:rPr>
            </w:pPr>
          </w:p>
        </w:tc>
      </w:tr>
      <w:tr w14:paraId="18807A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1155" w:type="dxa"/>
            <w:vAlign w:val="center"/>
          </w:tcPr>
          <w:p w14:paraId="64135EDC">
            <w:pPr>
              <w:pageBreakBefore w:val="0"/>
              <w:wordWrap w:val="0"/>
              <w:spacing w:before="0" w:after="0" w:line="180" w:lineRule="atLeast"/>
              <w:ind w:left="0" w:right="0"/>
              <w:jc w:val="center"/>
              <w:textAlignment w:val="baseline"/>
              <w:rPr>
                <w:sz w:val="24"/>
                <w:szCs w:val="24"/>
              </w:rPr>
            </w:pPr>
            <w:r>
              <w:rPr>
                <w:rFonts w:ascii="宋体" w:hAnsi="宋体" w:eastAsia="宋体" w:cs="宋体"/>
                <w:b w:val="0"/>
                <w:i w:val="0"/>
                <w:color w:val="000000"/>
                <w:spacing w:val="0"/>
                <w:sz w:val="24"/>
                <w:szCs w:val="24"/>
              </w:rPr>
              <w:t>210</w:t>
            </w:r>
          </w:p>
        </w:tc>
        <w:tc>
          <w:tcPr>
            <w:tcW w:w="1740" w:type="dxa"/>
            <w:vAlign w:val="center"/>
          </w:tcPr>
          <w:p w14:paraId="58A9C412">
            <w:pPr>
              <w:pageBreakBefore w:val="0"/>
              <w:wordWrap w:val="0"/>
              <w:spacing w:before="0" w:after="0" w:line="180" w:lineRule="atLeast"/>
              <w:ind w:left="0" w:right="0"/>
              <w:jc w:val="both"/>
              <w:textAlignment w:val="baseline"/>
              <w:rPr>
                <w:sz w:val="24"/>
                <w:szCs w:val="24"/>
              </w:rPr>
            </w:pPr>
            <w:r>
              <w:rPr>
                <w:rFonts w:ascii="宋体" w:hAnsi="宋体" w:eastAsia="宋体" w:cs="宋体"/>
                <w:b w:val="0"/>
                <w:i w:val="0"/>
                <w:color w:val="000000"/>
                <w:spacing w:val="0"/>
                <w:sz w:val="24"/>
                <w:szCs w:val="24"/>
              </w:rPr>
              <w:t>卫生健康支出</w:t>
            </w:r>
          </w:p>
        </w:tc>
        <w:tc>
          <w:tcPr>
            <w:tcW w:w="1245" w:type="dxa"/>
            <w:vAlign w:val="center"/>
          </w:tcPr>
          <w:p w14:paraId="6AA70872">
            <w:pPr>
              <w:pageBreakBefore w:val="0"/>
              <w:wordWrap w:val="0"/>
              <w:spacing w:before="0" w:after="0" w:line="18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65.93</w:t>
            </w:r>
          </w:p>
        </w:tc>
        <w:tc>
          <w:tcPr>
            <w:tcW w:w="1020" w:type="dxa"/>
            <w:vAlign w:val="center"/>
          </w:tcPr>
          <w:p w14:paraId="3448AD83">
            <w:pPr>
              <w:pageBreakBefore w:val="0"/>
              <w:wordWrap w:val="0"/>
              <w:spacing w:before="0" w:after="0" w:line="18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65.93</w:t>
            </w:r>
          </w:p>
        </w:tc>
        <w:tc>
          <w:tcPr>
            <w:tcW w:w="1020" w:type="dxa"/>
            <w:vAlign w:val="center"/>
          </w:tcPr>
          <w:p w14:paraId="644BCCDA">
            <w:pPr>
              <w:pageBreakBefore w:val="0"/>
              <w:wordWrap w:val="0"/>
              <w:spacing w:before="0" w:after="0" w:line="18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65.93</w:t>
            </w:r>
          </w:p>
        </w:tc>
        <w:tc>
          <w:tcPr>
            <w:tcW w:w="825" w:type="dxa"/>
            <w:vAlign w:val="center"/>
          </w:tcPr>
          <w:p w14:paraId="2EA29069">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290" w:type="dxa"/>
            <w:vAlign w:val="center"/>
          </w:tcPr>
          <w:p w14:paraId="3100AB28">
            <w:pPr>
              <w:pageBreakBefore w:val="0"/>
              <w:wordWrap w:val="0"/>
              <w:spacing w:before="0" w:after="0" w:line="180" w:lineRule="atLeast"/>
              <w:ind w:left="0" w:right="0"/>
              <w:jc w:val="center"/>
              <w:textAlignment w:val="baseline"/>
              <w:rPr>
                <w:sz w:val="24"/>
                <w:szCs w:val="24"/>
              </w:rPr>
            </w:pPr>
          </w:p>
        </w:tc>
      </w:tr>
      <w:tr w14:paraId="39E938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1155" w:type="dxa"/>
            <w:vAlign w:val="center"/>
          </w:tcPr>
          <w:p w14:paraId="2EF5F19C">
            <w:pPr>
              <w:pageBreakBefore w:val="0"/>
              <w:wordWrap w:val="0"/>
              <w:spacing w:before="0" w:after="0" w:line="180" w:lineRule="atLeast"/>
              <w:ind w:left="0" w:right="0"/>
              <w:jc w:val="center"/>
              <w:textAlignment w:val="baseline"/>
              <w:rPr>
                <w:sz w:val="24"/>
                <w:szCs w:val="24"/>
              </w:rPr>
            </w:pPr>
            <w:r>
              <w:rPr>
                <w:rFonts w:ascii="宋体" w:hAnsi="宋体" w:eastAsia="宋体" w:cs="宋体"/>
                <w:b w:val="0"/>
                <w:i w:val="0"/>
                <w:color w:val="000000"/>
                <w:spacing w:val="0"/>
                <w:sz w:val="24"/>
                <w:szCs w:val="24"/>
              </w:rPr>
              <w:t>21002</w:t>
            </w:r>
          </w:p>
        </w:tc>
        <w:tc>
          <w:tcPr>
            <w:tcW w:w="1740" w:type="dxa"/>
            <w:vAlign w:val="center"/>
          </w:tcPr>
          <w:p w14:paraId="01F314EA">
            <w:pPr>
              <w:pageBreakBefore w:val="0"/>
              <w:wordWrap w:val="0"/>
              <w:spacing w:before="0" w:after="0" w:line="180" w:lineRule="atLeast"/>
              <w:ind w:left="0" w:right="0"/>
              <w:jc w:val="both"/>
              <w:textAlignment w:val="baseline"/>
              <w:rPr>
                <w:sz w:val="24"/>
                <w:szCs w:val="24"/>
              </w:rPr>
            </w:pPr>
            <w:r>
              <w:rPr>
                <w:rFonts w:ascii="宋体" w:hAnsi="宋体" w:eastAsia="宋体" w:cs="宋体"/>
                <w:b w:val="0"/>
                <w:i w:val="0"/>
                <w:color w:val="000000"/>
                <w:spacing w:val="0"/>
                <w:sz w:val="24"/>
                <w:szCs w:val="24"/>
              </w:rPr>
              <w:t>公立医院</w:t>
            </w:r>
          </w:p>
        </w:tc>
        <w:tc>
          <w:tcPr>
            <w:tcW w:w="1245" w:type="dxa"/>
            <w:vAlign w:val="center"/>
          </w:tcPr>
          <w:p w14:paraId="0215EB90">
            <w:pPr>
              <w:pageBreakBefore w:val="0"/>
              <w:wordWrap w:val="0"/>
              <w:spacing w:before="0" w:after="0" w:line="18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65.93</w:t>
            </w:r>
          </w:p>
        </w:tc>
        <w:tc>
          <w:tcPr>
            <w:tcW w:w="1020" w:type="dxa"/>
            <w:vAlign w:val="center"/>
          </w:tcPr>
          <w:p w14:paraId="64EC0C29">
            <w:pPr>
              <w:pageBreakBefore w:val="0"/>
              <w:wordWrap w:val="0"/>
              <w:spacing w:before="0" w:after="0" w:line="18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65.93</w:t>
            </w:r>
          </w:p>
        </w:tc>
        <w:tc>
          <w:tcPr>
            <w:tcW w:w="1020" w:type="dxa"/>
            <w:vAlign w:val="center"/>
          </w:tcPr>
          <w:p w14:paraId="3FD08787">
            <w:pPr>
              <w:pageBreakBefore w:val="0"/>
              <w:wordWrap w:val="0"/>
              <w:spacing w:before="0" w:after="0" w:line="18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65.93</w:t>
            </w:r>
          </w:p>
        </w:tc>
        <w:tc>
          <w:tcPr>
            <w:tcW w:w="825" w:type="dxa"/>
            <w:vAlign w:val="center"/>
          </w:tcPr>
          <w:p w14:paraId="4CB08BB5">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290" w:type="dxa"/>
            <w:vAlign w:val="center"/>
          </w:tcPr>
          <w:p w14:paraId="0F11C604">
            <w:pPr>
              <w:pageBreakBefore w:val="0"/>
              <w:wordWrap w:val="0"/>
              <w:spacing w:before="0" w:after="0" w:line="180" w:lineRule="atLeast"/>
              <w:ind w:left="0" w:right="0"/>
              <w:jc w:val="center"/>
              <w:textAlignment w:val="baseline"/>
              <w:rPr>
                <w:sz w:val="24"/>
                <w:szCs w:val="24"/>
              </w:rPr>
            </w:pPr>
          </w:p>
        </w:tc>
      </w:tr>
      <w:tr w14:paraId="14C22C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1155" w:type="dxa"/>
            <w:vAlign w:val="center"/>
          </w:tcPr>
          <w:p w14:paraId="1F2B2DB9">
            <w:pPr>
              <w:pageBreakBefore w:val="0"/>
              <w:wordWrap w:val="0"/>
              <w:spacing w:before="0" w:after="0" w:line="180" w:lineRule="atLeast"/>
              <w:ind w:left="0" w:right="0"/>
              <w:jc w:val="center"/>
              <w:textAlignment w:val="baseline"/>
              <w:rPr>
                <w:sz w:val="24"/>
                <w:szCs w:val="24"/>
              </w:rPr>
            </w:pPr>
            <w:r>
              <w:rPr>
                <w:rFonts w:ascii="宋体" w:hAnsi="宋体" w:eastAsia="宋体" w:cs="宋体"/>
                <w:b w:val="0"/>
                <w:i w:val="0"/>
                <w:color w:val="000000"/>
                <w:spacing w:val="0"/>
                <w:sz w:val="24"/>
                <w:szCs w:val="24"/>
              </w:rPr>
              <w:t>2100208</w:t>
            </w:r>
          </w:p>
        </w:tc>
        <w:tc>
          <w:tcPr>
            <w:tcW w:w="1740" w:type="dxa"/>
            <w:vAlign w:val="center"/>
          </w:tcPr>
          <w:p w14:paraId="1399C0F7">
            <w:pPr>
              <w:pageBreakBefore w:val="0"/>
              <w:wordWrap w:val="0"/>
              <w:spacing w:before="0" w:after="0" w:line="180" w:lineRule="atLeast"/>
              <w:ind w:left="0" w:right="0"/>
              <w:jc w:val="both"/>
              <w:textAlignment w:val="baseline"/>
              <w:rPr>
                <w:sz w:val="24"/>
                <w:szCs w:val="24"/>
              </w:rPr>
            </w:pPr>
            <w:r>
              <w:rPr>
                <w:rFonts w:ascii="宋体" w:hAnsi="宋体" w:eastAsia="宋体" w:cs="宋体"/>
                <w:b w:val="0"/>
                <w:i w:val="0"/>
                <w:color w:val="000000"/>
                <w:spacing w:val="0"/>
                <w:sz w:val="24"/>
                <w:szCs w:val="24"/>
              </w:rPr>
              <w:t>其他专科医院</w:t>
            </w:r>
          </w:p>
        </w:tc>
        <w:tc>
          <w:tcPr>
            <w:tcW w:w="1245" w:type="dxa"/>
            <w:vAlign w:val="center"/>
          </w:tcPr>
          <w:p w14:paraId="043CC3B6">
            <w:pPr>
              <w:pageBreakBefore w:val="0"/>
              <w:wordWrap w:val="0"/>
              <w:spacing w:before="0" w:after="0" w:line="18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65.93</w:t>
            </w:r>
          </w:p>
        </w:tc>
        <w:tc>
          <w:tcPr>
            <w:tcW w:w="1020" w:type="dxa"/>
            <w:vAlign w:val="center"/>
          </w:tcPr>
          <w:p w14:paraId="6AC73499">
            <w:pPr>
              <w:pageBreakBefore w:val="0"/>
              <w:wordWrap w:val="0"/>
              <w:spacing w:before="0" w:after="0" w:line="18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65.93</w:t>
            </w:r>
          </w:p>
        </w:tc>
        <w:tc>
          <w:tcPr>
            <w:tcW w:w="1020" w:type="dxa"/>
            <w:vAlign w:val="center"/>
          </w:tcPr>
          <w:p w14:paraId="1968DDDC">
            <w:pPr>
              <w:pageBreakBefore w:val="0"/>
              <w:wordWrap w:val="0"/>
              <w:spacing w:before="0" w:after="0" w:line="180" w:lineRule="atLeast"/>
              <w:ind w:left="0" w:leftChars="0" w:right="0" w:rightChars="0"/>
              <w:jc w:val="center"/>
              <w:textAlignment w:val="baseline"/>
              <w:rPr>
                <w:sz w:val="24"/>
                <w:szCs w:val="24"/>
              </w:rPr>
            </w:pPr>
            <w:r>
              <w:rPr>
                <w:rFonts w:hint="eastAsia" w:ascii="宋体" w:hAnsi="宋体" w:eastAsia="宋体" w:cs="宋体"/>
                <w:b w:val="0"/>
                <w:i w:val="0"/>
                <w:color w:val="000000"/>
                <w:spacing w:val="0"/>
                <w:sz w:val="24"/>
                <w:szCs w:val="24"/>
                <w:lang w:val="en-US" w:eastAsia="zh-CN"/>
              </w:rPr>
              <w:t>65.93</w:t>
            </w:r>
          </w:p>
        </w:tc>
        <w:tc>
          <w:tcPr>
            <w:tcW w:w="825" w:type="dxa"/>
            <w:vAlign w:val="center"/>
          </w:tcPr>
          <w:p w14:paraId="03AC5F4F">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290" w:type="dxa"/>
            <w:vAlign w:val="center"/>
          </w:tcPr>
          <w:p w14:paraId="2FED858A">
            <w:pPr>
              <w:pageBreakBefore w:val="0"/>
              <w:wordWrap w:val="0"/>
              <w:spacing w:before="0" w:after="0" w:line="180" w:lineRule="atLeast"/>
              <w:ind w:left="0" w:right="0"/>
              <w:jc w:val="center"/>
              <w:textAlignment w:val="baseline"/>
              <w:rPr>
                <w:sz w:val="24"/>
                <w:szCs w:val="24"/>
              </w:rPr>
            </w:pPr>
          </w:p>
        </w:tc>
      </w:tr>
      <w:tr w14:paraId="37169E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1155" w:type="dxa"/>
            <w:vAlign w:val="center"/>
          </w:tcPr>
          <w:p w14:paraId="382F007C">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740" w:type="dxa"/>
            <w:vAlign w:val="center"/>
          </w:tcPr>
          <w:p w14:paraId="141020F7">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245" w:type="dxa"/>
            <w:vAlign w:val="center"/>
          </w:tcPr>
          <w:p w14:paraId="2299460C">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020" w:type="dxa"/>
            <w:vAlign w:val="center"/>
          </w:tcPr>
          <w:p w14:paraId="2174F421">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020" w:type="dxa"/>
            <w:vAlign w:val="center"/>
          </w:tcPr>
          <w:p w14:paraId="2B4E4114">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825" w:type="dxa"/>
            <w:vAlign w:val="center"/>
          </w:tcPr>
          <w:p w14:paraId="18E9BBDD">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290" w:type="dxa"/>
            <w:vAlign w:val="center"/>
          </w:tcPr>
          <w:p w14:paraId="39F05740">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r>
      <w:tr w14:paraId="1508D6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1155" w:type="dxa"/>
            <w:vAlign w:val="center"/>
          </w:tcPr>
          <w:p w14:paraId="28CFCEA1">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740" w:type="dxa"/>
            <w:vAlign w:val="center"/>
          </w:tcPr>
          <w:p w14:paraId="76F6F3CD">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245" w:type="dxa"/>
            <w:vAlign w:val="center"/>
          </w:tcPr>
          <w:p w14:paraId="11565D54">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020" w:type="dxa"/>
            <w:vAlign w:val="center"/>
          </w:tcPr>
          <w:p w14:paraId="2FBADEB2">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020" w:type="dxa"/>
            <w:vAlign w:val="center"/>
          </w:tcPr>
          <w:p w14:paraId="0CE14EA5">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825" w:type="dxa"/>
            <w:vAlign w:val="center"/>
          </w:tcPr>
          <w:p w14:paraId="249E68D0">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290" w:type="dxa"/>
            <w:vAlign w:val="center"/>
          </w:tcPr>
          <w:p w14:paraId="3C6A122D">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r>
      <w:tr w14:paraId="7C693E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1155" w:type="dxa"/>
            <w:vAlign w:val="center"/>
          </w:tcPr>
          <w:p w14:paraId="0310403F">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740" w:type="dxa"/>
            <w:vAlign w:val="center"/>
          </w:tcPr>
          <w:p w14:paraId="769B4E70">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245" w:type="dxa"/>
            <w:vAlign w:val="center"/>
          </w:tcPr>
          <w:p w14:paraId="7A3686A5">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020" w:type="dxa"/>
            <w:vAlign w:val="center"/>
          </w:tcPr>
          <w:p w14:paraId="10B6957C">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020" w:type="dxa"/>
            <w:vAlign w:val="center"/>
          </w:tcPr>
          <w:p w14:paraId="61591B2C">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825" w:type="dxa"/>
            <w:vAlign w:val="center"/>
          </w:tcPr>
          <w:p w14:paraId="0802337C">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c>
          <w:tcPr>
            <w:tcW w:w="1290" w:type="dxa"/>
            <w:vAlign w:val="center"/>
          </w:tcPr>
          <w:p w14:paraId="3192300F">
            <w:pPr>
              <w:pageBreakBefore w:val="0"/>
              <w:wordWrap w:val="0"/>
              <w:spacing w:before="0" w:after="0" w:line="180" w:lineRule="exact"/>
              <w:ind w:left="0" w:right="0"/>
              <w:jc w:val="both"/>
              <w:textAlignment w:val="baseline"/>
              <w:rPr>
                <w:sz w:val="24"/>
                <w:szCs w:val="24"/>
              </w:rPr>
            </w:pPr>
            <w:r>
              <w:rPr>
                <w:rFonts w:ascii="宋体" w:hAnsi="宋体" w:eastAsia="宋体" w:cs="宋体"/>
                <w:b w:val="0"/>
                <w:i w:val="0"/>
                <w:color w:val="000000"/>
                <w:spacing w:val="0"/>
                <w:sz w:val="24"/>
                <w:szCs w:val="24"/>
              </w:rPr>
              <w:t xml:space="preserve"> </w:t>
            </w:r>
          </w:p>
        </w:tc>
      </w:tr>
    </w:tbl>
    <w:p w14:paraId="512955CA">
      <w:pPr>
        <w:pageBreakBefore w:val="0"/>
        <w:wordWrap w:val="0"/>
        <w:spacing w:before="0" w:after="0" w:line="300" w:lineRule="exact"/>
        <w:ind w:left="0" w:right="0"/>
        <w:jc w:val="left"/>
        <w:textAlignment w:val="baseline"/>
        <w:rPr>
          <w:sz w:val="12"/>
        </w:rPr>
      </w:pPr>
    </w:p>
    <w:p w14:paraId="1E88D056">
      <w:pPr>
        <w:pageBreakBefore w:val="0"/>
        <w:wordWrap w:val="0"/>
        <w:spacing w:before="0" w:after="0" w:line="300" w:lineRule="atLeast"/>
        <w:ind w:left="580" w:right="0"/>
        <w:jc w:val="both"/>
        <w:textAlignment w:val="baseline"/>
        <w:rPr>
          <w:sz w:val="12"/>
        </w:rPr>
      </w:pPr>
      <w:r>
        <w:rPr>
          <w:rFonts w:ascii="宋体" w:hAnsi="宋体" w:eastAsia="宋体" w:cs="宋体"/>
          <w:b w:val="0"/>
          <w:i w:val="0"/>
          <w:color w:val="000000"/>
          <w:spacing w:val="0"/>
          <w:sz w:val="12"/>
        </w:rPr>
        <w:t>注：本表反映部门本年度一般公共预算财政拨款支出情况。</w:t>
      </w:r>
    </w:p>
    <w:p w14:paraId="64B27F2F">
      <w:pPr>
        <w:pageBreakBefore w:val="0"/>
        <w:wordWrap w:val="0"/>
        <w:spacing w:before="0" w:after="0" w:line="260" w:lineRule="exact"/>
        <w:ind w:left="0" w:right="0"/>
        <w:jc w:val="both"/>
        <w:textAlignment w:val="baseline"/>
        <w:rPr>
          <w:sz w:val="20"/>
        </w:rPr>
      </w:pPr>
    </w:p>
    <w:p w14:paraId="51245E02">
      <w:pPr>
        <w:pageBreakBefore w:val="0"/>
        <w:wordWrap w:val="0"/>
        <w:spacing w:before="0" w:after="0" w:line="260" w:lineRule="exact"/>
        <w:ind w:left="0" w:right="0"/>
        <w:jc w:val="both"/>
        <w:textAlignment w:val="baseline"/>
        <w:rPr>
          <w:sz w:val="20"/>
        </w:rPr>
      </w:pPr>
    </w:p>
    <w:p w14:paraId="0F8C5F7D">
      <w:pPr>
        <w:pageBreakBefore w:val="0"/>
        <w:wordWrap w:val="0"/>
        <w:spacing w:before="0" w:after="0" w:line="260" w:lineRule="exact"/>
        <w:ind w:left="0" w:right="0"/>
        <w:jc w:val="both"/>
        <w:textAlignment w:val="baseline"/>
        <w:rPr>
          <w:sz w:val="20"/>
        </w:rPr>
      </w:pPr>
    </w:p>
    <w:p w14:paraId="2ACC5452">
      <w:pPr>
        <w:pageBreakBefore w:val="0"/>
        <w:wordWrap w:val="0"/>
        <w:spacing w:before="0" w:after="0" w:line="260" w:lineRule="exact"/>
        <w:ind w:left="0" w:right="0"/>
        <w:jc w:val="both"/>
        <w:textAlignment w:val="baseline"/>
        <w:rPr>
          <w:sz w:val="20"/>
        </w:rPr>
      </w:pPr>
    </w:p>
    <w:p w14:paraId="735EF62D">
      <w:pPr>
        <w:pageBreakBefore w:val="0"/>
        <w:wordWrap w:val="0"/>
        <w:spacing w:before="0" w:after="0" w:line="260" w:lineRule="exact"/>
        <w:ind w:left="0" w:right="0"/>
        <w:jc w:val="both"/>
        <w:textAlignment w:val="baseline"/>
        <w:rPr>
          <w:sz w:val="20"/>
        </w:rPr>
      </w:pPr>
    </w:p>
    <w:p w14:paraId="0D856E5C">
      <w:pPr>
        <w:pageBreakBefore w:val="0"/>
        <w:wordWrap w:val="0"/>
        <w:spacing w:before="0" w:after="0" w:line="260" w:lineRule="exact"/>
        <w:ind w:left="0" w:right="0"/>
        <w:jc w:val="both"/>
        <w:textAlignment w:val="baseline"/>
        <w:rPr>
          <w:sz w:val="20"/>
        </w:rPr>
      </w:pPr>
    </w:p>
    <w:p w14:paraId="2F860BAF">
      <w:pPr>
        <w:pageBreakBefore w:val="0"/>
        <w:wordWrap w:val="0"/>
        <w:spacing w:before="0" w:after="0" w:line="260" w:lineRule="exact"/>
        <w:ind w:left="0" w:right="0"/>
        <w:jc w:val="both"/>
        <w:textAlignment w:val="baseline"/>
        <w:rPr>
          <w:sz w:val="20"/>
        </w:rPr>
      </w:pPr>
    </w:p>
    <w:p w14:paraId="3CAF4E2E">
      <w:pPr>
        <w:pageBreakBefore w:val="0"/>
        <w:wordWrap w:val="0"/>
        <w:spacing w:before="0" w:after="0" w:line="260" w:lineRule="exact"/>
        <w:ind w:left="0" w:right="0"/>
        <w:jc w:val="both"/>
        <w:textAlignment w:val="baseline"/>
        <w:rPr>
          <w:sz w:val="20"/>
        </w:rPr>
      </w:pPr>
    </w:p>
    <w:p w14:paraId="53A6BCC1">
      <w:pPr>
        <w:pageBreakBefore w:val="0"/>
        <w:wordWrap w:val="0"/>
        <w:spacing w:before="0" w:after="0" w:line="260" w:lineRule="exact"/>
        <w:ind w:left="0" w:right="0"/>
        <w:jc w:val="both"/>
        <w:textAlignment w:val="baseline"/>
        <w:rPr>
          <w:sz w:val="20"/>
        </w:rPr>
      </w:pPr>
    </w:p>
    <w:p w14:paraId="319738A6">
      <w:pPr>
        <w:pageBreakBefore w:val="0"/>
        <w:wordWrap w:val="0"/>
        <w:spacing w:before="0" w:after="0" w:line="260" w:lineRule="exact"/>
        <w:ind w:left="0" w:right="0"/>
        <w:jc w:val="both"/>
        <w:textAlignment w:val="baseline"/>
        <w:rPr>
          <w:sz w:val="20"/>
        </w:rPr>
      </w:pPr>
    </w:p>
    <w:p w14:paraId="574743ED">
      <w:pPr>
        <w:pageBreakBefore w:val="0"/>
        <w:wordWrap w:val="0"/>
        <w:spacing w:before="0" w:after="0" w:line="260" w:lineRule="exact"/>
        <w:ind w:left="0" w:right="0"/>
        <w:jc w:val="both"/>
        <w:textAlignment w:val="baseline"/>
        <w:rPr>
          <w:sz w:val="20"/>
        </w:rPr>
      </w:pPr>
    </w:p>
    <w:p w14:paraId="6CD5A3D2">
      <w:pPr>
        <w:pageBreakBefore w:val="0"/>
        <w:wordWrap w:val="0"/>
        <w:spacing w:before="0" w:after="0" w:line="260" w:lineRule="exact"/>
        <w:ind w:left="0" w:right="0"/>
        <w:jc w:val="both"/>
        <w:textAlignment w:val="baseline"/>
        <w:rPr>
          <w:sz w:val="20"/>
        </w:rPr>
      </w:pPr>
    </w:p>
    <w:p w14:paraId="3B57E0FB">
      <w:pPr>
        <w:pageBreakBefore w:val="0"/>
        <w:wordWrap w:val="0"/>
        <w:spacing w:before="0" w:after="0" w:line="260" w:lineRule="exact"/>
        <w:ind w:left="0" w:right="0"/>
        <w:jc w:val="both"/>
        <w:textAlignment w:val="baseline"/>
        <w:rPr>
          <w:sz w:val="20"/>
        </w:rPr>
      </w:pPr>
    </w:p>
    <w:p w14:paraId="1F4200B4">
      <w:pPr>
        <w:pageBreakBefore w:val="0"/>
        <w:wordWrap w:val="0"/>
        <w:spacing w:before="0" w:after="0" w:line="260" w:lineRule="exact"/>
        <w:ind w:left="0" w:right="0"/>
        <w:jc w:val="both"/>
        <w:textAlignment w:val="baseline"/>
        <w:rPr>
          <w:sz w:val="20"/>
        </w:rPr>
      </w:pPr>
    </w:p>
    <w:p w14:paraId="081FF162">
      <w:pPr>
        <w:pageBreakBefore w:val="0"/>
        <w:wordWrap w:val="0"/>
        <w:spacing w:before="0" w:after="0" w:line="260" w:lineRule="exact"/>
        <w:ind w:left="0" w:right="0"/>
        <w:jc w:val="both"/>
        <w:textAlignment w:val="baseline"/>
        <w:rPr>
          <w:sz w:val="20"/>
        </w:rPr>
      </w:pPr>
    </w:p>
    <w:p w14:paraId="0F54F87E">
      <w:pPr>
        <w:pageBreakBefore w:val="0"/>
        <w:wordWrap w:val="0"/>
        <w:spacing w:before="0" w:after="0" w:line="260" w:lineRule="exact"/>
        <w:ind w:left="0" w:right="0"/>
        <w:jc w:val="both"/>
        <w:textAlignment w:val="baseline"/>
        <w:rPr>
          <w:sz w:val="20"/>
        </w:rPr>
      </w:pPr>
    </w:p>
    <w:p w14:paraId="11590B05">
      <w:pPr>
        <w:pageBreakBefore w:val="0"/>
        <w:wordWrap w:val="0"/>
        <w:spacing w:before="0" w:after="0" w:line="260" w:lineRule="exact"/>
        <w:ind w:left="0" w:right="0" w:firstLine="3400" w:firstLineChars="1700"/>
        <w:jc w:val="both"/>
        <w:textAlignment w:val="baseline"/>
        <w:rPr>
          <w:rFonts w:hint="default" w:eastAsiaTheme="minorEastAsia"/>
          <w:sz w:val="20"/>
          <w:lang w:val="en-US" w:eastAsia="zh-CN"/>
        </w:rPr>
      </w:pPr>
      <w:r>
        <w:rPr>
          <w:rFonts w:hint="eastAsia"/>
          <w:sz w:val="20"/>
          <w:lang w:val="en-US" w:eastAsia="zh-CN"/>
        </w:rPr>
        <w:t>10</w:t>
      </w:r>
    </w:p>
    <w:p w14:paraId="122E10B2">
      <w:pPr>
        <w:pageBreakBefore w:val="0"/>
        <w:wordWrap w:val="0"/>
        <w:spacing w:before="0" w:after="0" w:line="260" w:lineRule="exact"/>
        <w:ind w:left="0" w:right="0"/>
        <w:jc w:val="both"/>
        <w:textAlignment w:val="baseline"/>
        <w:rPr>
          <w:sz w:val="20"/>
        </w:rPr>
      </w:pPr>
    </w:p>
    <w:p w14:paraId="5AD06440">
      <w:pPr>
        <w:pageBreakBefore w:val="0"/>
        <w:wordWrap w:val="0"/>
        <w:spacing w:before="660" w:after="0" w:line="480" w:lineRule="atLeast"/>
        <w:ind w:left="0" w:right="0"/>
        <w:jc w:val="center"/>
        <w:textAlignment w:val="baseline"/>
        <w:rPr>
          <w:sz w:val="32"/>
        </w:rPr>
      </w:pPr>
      <w:r>
        <w:rPr>
          <w:rFonts w:ascii="宋体" w:hAnsi="宋体" w:eastAsia="宋体" w:cs="宋体"/>
          <w:b w:val="0"/>
          <w:i w:val="0"/>
          <w:color w:val="000000"/>
          <w:spacing w:val="0"/>
          <w:sz w:val="32"/>
        </w:rPr>
        <w:t>六、一般公共预算财政拨款基本支出决算明细表</w:t>
      </w:r>
    </w:p>
    <w:p w14:paraId="00A04E76">
      <w:pPr>
        <w:pageBreakBefore w:val="0"/>
        <w:wordWrap w:val="0"/>
        <w:spacing w:before="0" w:after="0" w:line="320" w:lineRule="exact"/>
        <w:ind w:left="0" w:right="0"/>
        <w:jc w:val="center"/>
        <w:textAlignment w:val="baseline"/>
        <w:rPr>
          <w:sz w:val="16"/>
        </w:rPr>
      </w:pPr>
    </w:p>
    <w:p w14:paraId="24B6CCB4">
      <w:pPr>
        <w:pageBreakBefore w:val="0"/>
        <w:wordWrap w:val="0"/>
        <w:spacing w:before="0" w:after="0" w:line="320" w:lineRule="exact"/>
        <w:ind w:left="0" w:right="0"/>
        <w:jc w:val="center"/>
        <w:textAlignment w:val="baseline"/>
        <w:rPr>
          <w:sz w:val="16"/>
        </w:rPr>
      </w:pPr>
    </w:p>
    <w:p w14:paraId="5B200DB8">
      <w:pPr>
        <w:pageBreakBefore w:val="0"/>
        <w:wordWrap w:val="0"/>
        <w:spacing w:before="0" w:after="0" w:line="320" w:lineRule="exact"/>
        <w:ind w:left="0" w:right="0"/>
        <w:jc w:val="center"/>
        <w:textAlignment w:val="baseline"/>
        <w:rPr>
          <w:sz w:val="16"/>
        </w:rPr>
      </w:pPr>
    </w:p>
    <w:p w14:paraId="2A5689F9">
      <w:pPr>
        <w:pageBreakBefore w:val="0"/>
        <w:wordWrap w:val="0"/>
        <w:spacing w:before="0" w:after="0" w:line="320" w:lineRule="atLeast"/>
        <w:ind w:left="0" w:right="0" w:firstLine="2100" w:firstLineChars="1000"/>
        <w:jc w:val="both"/>
        <w:textAlignment w:val="baseline"/>
        <w:rPr>
          <w:sz w:val="21"/>
          <w:szCs w:val="21"/>
        </w:rPr>
      </w:pPr>
      <w:r>
        <w:rPr>
          <w:rFonts w:ascii="宋体" w:hAnsi="宋体" w:eastAsia="宋体" w:cs="宋体"/>
          <w:b w:val="0"/>
          <w:i w:val="0"/>
          <w:color w:val="000000"/>
          <w:spacing w:val="0"/>
          <w:sz w:val="21"/>
          <w:szCs w:val="21"/>
        </w:rPr>
        <w:t>一般公共预算财政拨款基本支出决算明细表</w:t>
      </w:r>
    </w:p>
    <w:p w14:paraId="495D233A">
      <w:pPr>
        <w:pageBreakBefore w:val="0"/>
        <w:wordWrap w:val="0"/>
        <w:spacing w:before="0" w:after="0" w:line="180" w:lineRule="atLeast"/>
        <w:ind w:left="0" w:right="120"/>
        <w:jc w:val="right"/>
        <w:textAlignment w:val="baseline"/>
        <w:rPr>
          <w:sz w:val="21"/>
          <w:szCs w:val="21"/>
        </w:rPr>
      </w:pPr>
      <w:r>
        <w:rPr>
          <w:rFonts w:ascii="宋体" w:hAnsi="宋体" w:eastAsia="宋体" w:cs="宋体"/>
          <w:b w:val="0"/>
          <w:i w:val="0"/>
          <w:color w:val="000000"/>
          <w:spacing w:val="0"/>
          <w:sz w:val="21"/>
          <w:szCs w:val="21"/>
        </w:rPr>
        <w:t>公开06表</w:t>
      </w:r>
    </w:p>
    <w:p w14:paraId="13BBB3DF">
      <w:pPr>
        <w:pageBreakBefore w:val="0"/>
        <w:tabs>
          <w:tab w:val="left" w:pos="7620"/>
        </w:tabs>
        <w:wordWrap w:val="0"/>
        <w:spacing w:before="0" w:after="0" w:line="220" w:lineRule="atLeast"/>
        <w:ind w:left="540" w:right="0"/>
        <w:jc w:val="both"/>
        <w:textAlignment w:val="baseline"/>
        <w:rPr>
          <w:sz w:val="21"/>
          <w:szCs w:val="21"/>
        </w:rPr>
      </w:pPr>
      <w:r>
        <w:rPr>
          <w:rFonts w:ascii="宋体" w:hAnsi="宋体" w:eastAsia="宋体" w:cs="宋体"/>
          <w:b w:val="0"/>
          <w:i w:val="0"/>
          <w:color w:val="000000"/>
          <w:spacing w:val="0"/>
          <w:sz w:val="21"/>
          <w:szCs w:val="21"/>
        </w:rPr>
        <w:t>部门：</w:t>
      </w:r>
      <w:r>
        <w:rPr>
          <w:rFonts w:hint="eastAsia" w:ascii="宋体" w:hAnsi="宋体" w:eastAsia="宋体" w:cs="宋体"/>
          <w:b w:val="0"/>
          <w:i w:val="0"/>
          <w:color w:val="000000"/>
          <w:spacing w:val="0"/>
          <w:sz w:val="21"/>
          <w:szCs w:val="21"/>
          <w:lang w:eastAsia="zh-CN"/>
        </w:rPr>
        <w:t>通化市口腔医院</w:t>
      </w:r>
      <w:r>
        <w:rPr>
          <w:rFonts w:hint="eastAsia" w:ascii="宋体" w:hAnsi="宋体" w:eastAsia="宋体" w:cs="宋体"/>
          <w:b w:val="0"/>
          <w:i w:val="0"/>
          <w:color w:val="000000"/>
          <w:spacing w:val="0"/>
          <w:sz w:val="21"/>
          <w:szCs w:val="21"/>
          <w:lang w:val="en-US" w:eastAsia="zh-CN"/>
        </w:rPr>
        <w:t xml:space="preserve">                                          </w:t>
      </w:r>
      <w:r>
        <w:rPr>
          <w:rFonts w:ascii="宋体" w:hAnsi="宋体" w:eastAsia="宋体" w:cs="宋体"/>
          <w:b w:val="0"/>
          <w:i w:val="0"/>
          <w:color w:val="000000"/>
          <w:spacing w:val="0"/>
          <w:sz w:val="21"/>
          <w:szCs w:val="21"/>
        </w:rPr>
        <w:t>单位：万元</w:t>
      </w:r>
    </w:p>
    <w:tbl>
      <w:tblPr>
        <w:tblStyle w:val="2"/>
        <w:tblW w:w="8760" w:type="dxa"/>
        <w:tblInd w:w="-89"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00"/>
        <w:gridCol w:w="1650"/>
        <w:gridCol w:w="1020"/>
        <w:gridCol w:w="615"/>
        <w:gridCol w:w="1095"/>
        <w:gridCol w:w="585"/>
        <w:gridCol w:w="510"/>
        <w:gridCol w:w="1534"/>
        <w:gridCol w:w="1151"/>
      </w:tblGrid>
      <w:tr w14:paraId="0DA722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00" w:type="dxa"/>
            <w:vAlign w:val="center"/>
          </w:tcPr>
          <w:p w14:paraId="4CBA46E7">
            <w:pPr>
              <w:pageBreakBefore w:val="0"/>
              <w:wordWrap w:val="0"/>
              <w:spacing w:before="0" w:after="0" w:line="140" w:lineRule="atLeast"/>
              <w:ind w:left="0" w:right="0"/>
              <w:jc w:val="both"/>
              <w:textAlignment w:val="baseline"/>
              <w:rPr>
                <w:sz w:val="18"/>
                <w:szCs w:val="18"/>
              </w:rPr>
            </w:pPr>
            <w:r>
              <w:rPr>
                <w:rFonts w:ascii="宋体" w:hAnsi="宋体" w:eastAsia="宋体" w:cs="宋体"/>
                <w:b w:val="0"/>
                <w:i w:val="0"/>
                <w:color w:val="000000"/>
                <w:spacing w:val="0"/>
                <w:sz w:val="18"/>
                <w:szCs w:val="18"/>
              </w:rPr>
              <w:t>科目代码</w:t>
            </w:r>
          </w:p>
        </w:tc>
        <w:tc>
          <w:tcPr>
            <w:tcW w:w="1650" w:type="dxa"/>
            <w:vAlign w:val="center"/>
          </w:tcPr>
          <w:p w14:paraId="5D086464">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科目名称</w:t>
            </w:r>
          </w:p>
        </w:tc>
        <w:tc>
          <w:tcPr>
            <w:tcW w:w="1020" w:type="dxa"/>
            <w:vAlign w:val="center"/>
          </w:tcPr>
          <w:p w14:paraId="1B3234F9">
            <w:pPr>
              <w:pageBreakBefore w:val="0"/>
              <w:wordWrap w:val="0"/>
              <w:spacing w:before="0" w:after="0" w:line="140" w:lineRule="atLeast"/>
              <w:ind w:left="0" w:right="0"/>
              <w:jc w:val="right"/>
              <w:textAlignment w:val="baseline"/>
              <w:rPr>
                <w:sz w:val="18"/>
                <w:szCs w:val="18"/>
              </w:rPr>
            </w:pPr>
            <w:r>
              <w:rPr>
                <w:rFonts w:ascii="宋体" w:hAnsi="宋体" w:eastAsia="宋体" w:cs="宋体"/>
                <w:b w:val="0"/>
                <w:i w:val="0"/>
                <w:color w:val="000000"/>
                <w:spacing w:val="0"/>
                <w:sz w:val="18"/>
                <w:szCs w:val="18"/>
              </w:rPr>
              <w:t>决算数</w:t>
            </w:r>
          </w:p>
        </w:tc>
        <w:tc>
          <w:tcPr>
            <w:tcW w:w="615" w:type="dxa"/>
            <w:vAlign w:val="center"/>
          </w:tcPr>
          <w:p w14:paraId="07BCDEBA">
            <w:pPr>
              <w:pageBreakBefore w:val="0"/>
              <w:wordWrap w:val="0"/>
              <w:spacing w:before="0" w:after="0" w:line="140" w:lineRule="atLeast"/>
              <w:ind w:left="0" w:right="0"/>
              <w:jc w:val="both"/>
              <w:textAlignment w:val="baseline"/>
              <w:rPr>
                <w:sz w:val="18"/>
                <w:szCs w:val="18"/>
              </w:rPr>
            </w:pPr>
            <w:r>
              <w:rPr>
                <w:rFonts w:ascii="宋体" w:hAnsi="宋体" w:eastAsia="宋体" w:cs="宋体"/>
                <w:b w:val="0"/>
                <w:i w:val="0"/>
                <w:color w:val="000000"/>
                <w:spacing w:val="0"/>
                <w:sz w:val="18"/>
                <w:szCs w:val="18"/>
              </w:rPr>
              <w:t>科目代码</w:t>
            </w:r>
          </w:p>
        </w:tc>
        <w:tc>
          <w:tcPr>
            <w:tcW w:w="1095" w:type="dxa"/>
            <w:vAlign w:val="center"/>
          </w:tcPr>
          <w:p w14:paraId="7EAAFC2D">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科目名称</w:t>
            </w:r>
          </w:p>
        </w:tc>
        <w:tc>
          <w:tcPr>
            <w:tcW w:w="585" w:type="dxa"/>
            <w:vAlign w:val="center"/>
          </w:tcPr>
          <w:p w14:paraId="2DDC97D6">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决算数</w:t>
            </w:r>
          </w:p>
        </w:tc>
        <w:tc>
          <w:tcPr>
            <w:tcW w:w="510" w:type="dxa"/>
            <w:vAlign w:val="center"/>
          </w:tcPr>
          <w:p w14:paraId="3094A037">
            <w:pPr>
              <w:pageBreakBefore w:val="0"/>
              <w:wordWrap w:val="0"/>
              <w:spacing w:before="0" w:after="0" w:line="140" w:lineRule="atLeast"/>
              <w:ind w:left="0" w:right="0"/>
              <w:jc w:val="both"/>
              <w:textAlignment w:val="baseline"/>
              <w:rPr>
                <w:sz w:val="18"/>
                <w:szCs w:val="18"/>
              </w:rPr>
            </w:pPr>
            <w:r>
              <w:rPr>
                <w:rFonts w:ascii="宋体" w:hAnsi="宋体" w:eastAsia="宋体" w:cs="宋体"/>
                <w:b w:val="0"/>
                <w:i w:val="0"/>
                <w:color w:val="000000"/>
                <w:spacing w:val="0"/>
                <w:sz w:val="18"/>
                <w:szCs w:val="18"/>
              </w:rPr>
              <w:t>科目代码</w:t>
            </w:r>
          </w:p>
        </w:tc>
        <w:tc>
          <w:tcPr>
            <w:tcW w:w="1534" w:type="dxa"/>
            <w:vAlign w:val="center"/>
          </w:tcPr>
          <w:p w14:paraId="79D78C4A">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科目名称</w:t>
            </w:r>
          </w:p>
        </w:tc>
        <w:tc>
          <w:tcPr>
            <w:tcW w:w="1151" w:type="dxa"/>
            <w:vAlign w:val="center"/>
          </w:tcPr>
          <w:p w14:paraId="4801CE99">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决算数</w:t>
            </w:r>
          </w:p>
        </w:tc>
      </w:tr>
      <w:tr w14:paraId="36B192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60" w:hRule="atLeast"/>
        </w:trPr>
        <w:tc>
          <w:tcPr>
            <w:tcW w:w="600" w:type="dxa"/>
            <w:vAlign w:val="center"/>
          </w:tcPr>
          <w:p w14:paraId="49925319">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301</w:t>
            </w:r>
          </w:p>
        </w:tc>
        <w:tc>
          <w:tcPr>
            <w:tcW w:w="1650" w:type="dxa"/>
            <w:vAlign w:val="center"/>
          </w:tcPr>
          <w:p w14:paraId="67EB0015">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工资福利支出</w:t>
            </w:r>
          </w:p>
        </w:tc>
        <w:tc>
          <w:tcPr>
            <w:tcW w:w="1020" w:type="dxa"/>
            <w:vAlign w:val="center"/>
          </w:tcPr>
          <w:p w14:paraId="6D30BB60">
            <w:pPr>
              <w:pageBreakBefore w:val="0"/>
              <w:wordWrap/>
              <w:spacing w:before="0" w:after="0" w:line="140" w:lineRule="atLeast"/>
              <w:ind w:left="0" w:right="0"/>
              <w:jc w:val="center"/>
              <w:textAlignment w:val="baseline"/>
              <w:rPr>
                <w:rFonts w:hint="default" w:eastAsiaTheme="minorEastAsia"/>
                <w:sz w:val="18"/>
                <w:szCs w:val="18"/>
                <w:lang w:val="en-US" w:eastAsia="zh-CN"/>
              </w:rPr>
            </w:pPr>
            <w:r>
              <w:rPr>
                <w:rFonts w:hint="eastAsia" w:ascii="宋体" w:hAnsi="宋体" w:eastAsia="宋体" w:cs="宋体"/>
                <w:b w:val="0"/>
                <w:i w:val="0"/>
                <w:color w:val="000000"/>
                <w:spacing w:val="0"/>
                <w:sz w:val="18"/>
                <w:szCs w:val="18"/>
                <w:lang w:val="en-US" w:eastAsia="zh-CN"/>
              </w:rPr>
              <w:t>65.93</w:t>
            </w:r>
          </w:p>
        </w:tc>
        <w:tc>
          <w:tcPr>
            <w:tcW w:w="615" w:type="dxa"/>
            <w:vAlign w:val="center"/>
          </w:tcPr>
          <w:p w14:paraId="2FA9ED14">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w:t>
            </w:r>
          </w:p>
        </w:tc>
        <w:tc>
          <w:tcPr>
            <w:tcW w:w="1095" w:type="dxa"/>
            <w:vAlign w:val="center"/>
          </w:tcPr>
          <w:p w14:paraId="4417C320">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商品和服务支出</w:t>
            </w:r>
          </w:p>
        </w:tc>
        <w:tc>
          <w:tcPr>
            <w:tcW w:w="585" w:type="dxa"/>
            <w:vAlign w:val="center"/>
          </w:tcPr>
          <w:p w14:paraId="6D1B2F2D">
            <w:pPr>
              <w:pageBreakBefore w:val="0"/>
              <w:wordWrap w:val="0"/>
              <w:spacing w:before="0" w:after="0" w:line="140" w:lineRule="exact"/>
              <w:ind w:left="0" w:right="0"/>
              <w:jc w:val="center"/>
              <w:textAlignment w:val="baseline"/>
              <w:rPr>
                <w:sz w:val="18"/>
                <w:szCs w:val="18"/>
              </w:rPr>
            </w:pPr>
          </w:p>
        </w:tc>
        <w:tc>
          <w:tcPr>
            <w:tcW w:w="510" w:type="dxa"/>
            <w:vAlign w:val="center"/>
          </w:tcPr>
          <w:p w14:paraId="49B00274">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307</w:t>
            </w:r>
          </w:p>
        </w:tc>
        <w:tc>
          <w:tcPr>
            <w:tcW w:w="1534" w:type="dxa"/>
            <w:vAlign w:val="center"/>
          </w:tcPr>
          <w:p w14:paraId="1C514059">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债务利息及费用支出</w:t>
            </w:r>
          </w:p>
        </w:tc>
        <w:tc>
          <w:tcPr>
            <w:tcW w:w="1151" w:type="dxa"/>
            <w:vAlign w:val="center"/>
          </w:tcPr>
          <w:p w14:paraId="4385362E">
            <w:pPr>
              <w:pageBreakBefore w:val="0"/>
              <w:wordWrap w:val="0"/>
              <w:spacing w:before="0" w:after="0" w:line="140" w:lineRule="exact"/>
              <w:ind w:left="0" w:right="0"/>
              <w:jc w:val="center"/>
              <w:textAlignment w:val="baseline"/>
              <w:rPr>
                <w:sz w:val="18"/>
                <w:szCs w:val="18"/>
              </w:rPr>
            </w:pPr>
          </w:p>
        </w:tc>
      </w:tr>
      <w:tr w14:paraId="533613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600" w:type="dxa"/>
            <w:vAlign w:val="center"/>
          </w:tcPr>
          <w:p w14:paraId="3ABBA4BE">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30101</w:t>
            </w:r>
          </w:p>
        </w:tc>
        <w:tc>
          <w:tcPr>
            <w:tcW w:w="1650" w:type="dxa"/>
            <w:vAlign w:val="center"/>
          </w:tcPr>
          <w:p w14:paraId="5FECB5FD">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基本工资</w:t>
            </w:r>
          </w:p>
        </w:tc>
        <w:tc>
          <w:tcPr>
            <w:tcW w:w="1020" w:type="dxa"/>
            <w:vAlign w:val="center"/>
          </w:tcPr>
          <w:p w14:paraId="0240CB20">
            <w:pPr>
              <w:pageBreakBefore w:val="0"/>
              <w:wordWrap/>
              <w:spacing w:before="0" w:after="0" w:line="140" w:lineRule="atLeast"/>
              <w:ind w:left="0" w:right="0"/>
              <w:jc w:val="center"/>
              <w:textAlignment w:val="baseline"/>
              <w:rPr>
                <w:rFonts w:hint="default" w:eastAsiaTheme="minorEastAsia"/>
                <w:sz w:val="18"/>
                <w:szCs w:val="18"/>
                <w:lang w:val="en-US" w:eastAsia="zh-CN"/>
              </w:rPr>
            </w:pPr>
            <w:r>
              <w:rPr>
                <w:rFonts w:hint="eastAsia" w:ascii="宋体" w:hAnsi="宋体" w:eastAsia="宋体" w:cs="宋体"/>
                <w:b w:val="0"/>
                <w:i w:val="0"/>
                <w:color w:val="000000"/>
                <w:spacing w:val="0"/>
                <w:sz w:val="18"/>
                <w:szCs w:val="18"/>
                <w:lang w:val="en-US" w:eastAsia="zh-CN"/>
              </w:rPr>
              <w:t>39.56</w:t>
            </w:r>
          </w:p>
        </w:tc>
        <w:tc>
          <w:tcPr>
            <w:tcW w:w="615" w:type="dxa"/>
            <w:vAlign w:val="center"/>
          </w:tcPr>
          <w:p w14:paraId="132174C7">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30201</w:t>
            </w:r>
          </w:p>
        </w:tc>
        <w:tc>
          <w:tcPr>
            <w:tcW w:w="1095" w:type="dxa"/>
            <w:vAlign w:val="center"/>
          </w:tcPr>
          <w:p w14:paraId="661E735E">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办公费</w:t>
            </w:r>
          </w:p>
        </w:tc>
        <w:tc>
          <w:tcPr>
            <w:tcW w:w="585" w:type="dxa"/>
            <w:vAlign w:val="center"/>
          </w:tcPr>
          <w:p w14:paraId="20763D4E">
            <w:pPr>
              <w:pageBreakBefore w:val="0"/>
              <w:wordWrap w:val="0"/>
              <w:spacing w:before="0" w:after="0" w:line="140" w:lineRule="exact"/>
              <w:ind w:left="0" w:right="0"/>
              <w:jc w:val="center"/>
              <w:textAlignment w:val="baseline"/>
              <w:rPr>
                <w:sz w:val="18"/>
                <w:szCs w:val="18"/>
              </w:rPr>
            </w:pPr>
          </w:p>
        </w:tc>
        <w:tc>
          <w:tcPr>
            <w:tcW w:w="510" w:type="dxa"/>
            <w:vAlign w:val="center"/>
          </w:tcPr>
          <w:p w14:paraId="15F7A439">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30701</w:t>
            </w:r>
          </w:p>
        </w:tc>
        <w:tc>
          <w:tcPr>
            <w:tcW w:w="1534" w:type="dxa"/>
            <w:vAlign w:val="center"/>
          </w:tcPr>
          <w:p w14:paraId="035C6AF6">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国内债务付息</w:t>
            </w:r>
          </w:p>
        </w:tc>
        <w:tc>
          <w:tcPr>
            <w:tcW w:w="1151" w:type="dxa"/>
            <w:vAlign w:val="center"/>
          </w:tcPr>
          <w:p w14:paraId="16095CE9">
            <w:pPr>
              <w:pageBreakBefore w:val="0"/>
              <w:wordWrap w:val="0"/>
              <w:spacing w:before="0" w:after="0" w:line="140" w:lineRule="exact"/>
              <w:ind w:left="0" w:right="0"/>
              <w:jc w:val="center"/>
              <w:textAlignment w:val="baseline"/>
              <w:rPr>
                <w:sz w:val="18"/>
                <w:szCs w:val="18"/>
              </w:rPr>
            </w:pPr>
          </w:p>
        </w:tc>
      </w:tr>
      <w:tr w14:paraId="798D02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60" w:hRule="atLeast"/>
        </w:trPr>
        <w:tc>
          <w:tcPr>
            <w:tcW w:w="600" w:type="dxa"/>
            <w:vAlign w:val="center"/>
          </w:tcPr>
          <w:p w14:paraId="168A04D1">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30102</w:t>
            </w:r>
          </w:p>
        </w:tc>
        <w:tc>
          <w:tcPr>
            <w:tcW w:w="1650" w:type="dxa"/>
            <w:vAlign w:val="center"/>
          </w:tcPr>
          <w:p w14:paraId="53B77C0F">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津贴补贴</w:t>
            </w:r>
          </w:p>
        </w:tc>
        <w:tc>
          <w:tcPr>
            <w:tcW w:w="1020" w:type="dxa"/>
            <w:vAlign w:val="center"/>
          </w:tcPr>
          <w:p w14:paraId="2C9E299B">
            <w:pPr>
              <w:pageBreakBefore w:val="0"/>
              <w:wordWrap w:val="0"/>
              <w:spacing w:before="0" w:after="0" w:line="140" w:lineRule="exact"/>
              <w:ind w:left="0" w:right="0"/>
              <w:jc w:val="center"/>
              <w:textAlignment w:val="baseline"/>
              <w:rPr>
                <w:sz w:val="18"/>
                <w:szCs w:val="18"/>
              </w:rPr>
            </w:pPr>
          </w:p>
        </w:tc>
        <w:tc>
          <w:tcPr>
            <w:tcW w:w="615" w:type="dxa"/>
            <w:vAlign w:val="center"/>
          </w:tcPr>
          <w:p w14:paraId="01EDEB43">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30202</w:t>
            </w:r>
          </w:p>
        </w:tc>
        <w:tc>
          <w:tcPr>
            <w:tcW w:w="1095" w:type="dxa"/>
            <w:vAlign w:val="center"/>
          </w:tcPr>
          <w:p w14:paraId="64BBDDFD">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印刷费</w:t>
            </w:r>
          </w:p>
        </w:tc>
        <w:tc>
          <w:tcPr>
            <w:tcW w:w="585" w:type="dxa"/>
            <w:vAlign w:val="center"/>
          </w:tcPr>
          <w:p w14:paraId="66473E05">
            <w:pPr>
              <w:pageBreakBefore w:val="0"/>
              <w:wordWrap w:val="0"/>
              <w:spacing w:before="0" w:after="0" w:line="140" w:lineRule="exact"/>
              <w:ind w:left="0" w:right="0"/>
              <w:jc w:val="center"/>
              <w:textAlignment w:val="baseline"/>
              <w:rPr>
                <w:sz w:val="18"/>
                <w:szCs w:val="18"/>
              </w:rPr>
            </w:pPr>
          </w:p>
        </w:tc>
        <w:tc>
          <w:tcPr>
            <w:tcW w:w="510" w:type="dxa"/>
            <w:vAlign w:val="center"/>
          </w:tcPr>
          <w:p w14:paraId="0BDD4F74">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30702</w:t>
            </w:r>
          </w:p>
        </w:tc>
        <w:tc>
          <w:tcPr>
            <w:tcW w:w="1534" w:type="dxa"/>
            <w:vAlign w:val="center"/>
          </w:tcPr>
          <w:p w14:paraId="5D20E7DE">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国外债务付息</w:t>
            </w:r>
          </w:p>
        </w:tc>
        <w:tc>
          <w:tcPr>
            <w:tcW w:w="1151" w:type="dxa"/>
            <w:vAlign w:val="center"/>
          </w:tcPr>
          <w:p w14:paraId="007B5362">
            <w:pPr>
              <w:pageBreakBefore w:val="0"/>
              <w:wordWrap w:val="0"/>
              <w:spacing w:before="0" w:after="0" w:line="140" w:lineRule="exact"/>
              <w:ind w:left="0" w:right="0"/>
              <w:jc w:val="center"/>
              <w:textAlignment w:val="baseline"/>
              <w:rPr>
                <w:sz w:val="18"/>
                <w:szCs w:val="18"/>
              </w:rPr>
            </w:pPr>
          </w:p>
        </w:tc>
      </w:tr>
      <w:tr w14:paraId="01A378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600" w:type="dxa"/>
            <w:vAlign w:val="center"/>
          </w:tcPr>
          <w:p w14:paraId="5C5048BA">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30103</w:t>
            </w:r>
          </w:p>
        </w:tc>
        <w:tc>
          <w:tcPr>
            <w:tcW w:w="1650" w:type="dxa"/>
            <w:vAlign w:val="center"/>
          </w:tcPr>
          <w:p w14:paraId="5C3C48C8">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奖金</w:t>
            </w:r>
          </w:p>
        </w:tc>
        <w:tc>
          <w:tcPr>
            <w:tcW w:w="1020" w:type="dxa"/>
            <w:vAlign w:val="center"/>
          </w:tcPr>
          <w:p w14:paraId="035623DF">
            <w:pPr>
              <w:pageBreakBefore w:val="0"/>
              <w:wordWrap w:val="0"/>
              <w:spacing w:before="0" w:after="0" w:line="140" w:lineRule="exact"/>
              <w:ind w:left="0" w:right="0"/>
              <w:jc w:val="center"/>
              <w:textAlignment w:val="baseline"/>
              <w:rPr>
                <w:sz w:val="18"/>
                <w:szCs w:val="18"/>
              </w:rPr>
            </w:pPr>
          </w:p>
        </w:tc>
        <w:tc>
          <w:tcPr>
            <w:tcW w:w="615" w:type="dxa"/>
            <w:vAlign w:val="center"/>
          </w:tcPr>
          <w:p w14:paraId="4EDF3C1B">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30203</w:t>
            </w:r>
          </w:p>
        </w:tc>
        <w:tc>
          <w:tcPr>
            <w:tcW w:w="1095" w:type="dxa"/>
            <w:vAlign w:val="center"/>
          </w:tcPr>
          <w:p w14:paraId="0DEDF97C">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咨询费</w:t>
            </w:r>
          </w:p>
        </w:tc>
        <w:tc>
          <w:tcPr>
            <w:tcW w:w="585" w:type="dxa"/>
            <w:vAlign w:val="center"/>
          </w:tcPr>
          <w:p w14:paraId="0C60449D">
            <w:pPr>
              <w:pageBreakBefore w:val="0"/>
              <w:wordWrap w:val="0"/>
              <w:spacing w:before="0" w:after="0" w:line="140" w:lineRule="exact"/>
              <w:ind w:left="0" w:right="0"/>
              <w:jc w:val="center"/>
              <w:textAlignment w:val="baseline"/>
              <w:rPr>
                <w:sz w:val="18"/>
                <w:szCs w:val="18"/>
              </w:rPr>
            </w:pPr>
          </w:p>
        </w:tc>
        <w:tc>
          <w:tcPr>
            <w:tcW w:w="510" w:type="dxa"/>
            <w:vAlign w:val="center"/>
          </w:tcPr>
          <w:p w14:paraId="06465092">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310</w:t>
            </w:r>
          </w:p>
        </w:tc>
        <w:tc>
          <w:tcPr>
            <w:tcW w:w="1534" w:type="dxa"/>
            <w:vAlign w:val="center"/>
          </w:tcPr>
          <w:p w14:paraId="0B8E0E78">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资本性支出</w:t>
            </w:r>
          </w:p>
        </w:tc>
        <w:tc>
          <w:tcPr>
            <w:tcW w:w="1151" w:type="dxa"/>
            <w:vAlign w:val="center"/>
          </w:tcPr>
          <w:p w14:paraId="0C36379B">
            <w:pPr>
              <w:pageBreakBefore w:val="0"/>
              <w:wordWrap w:val="0"/>
              <w:spacing w:before="0" w:after="0" w:line="140" w:lineRule="exact"/>
              <w:ind w:left="0" w:right="0"/>
              <w:jc w:val="center"/>
              <w:textAlignment w:val="baseline"/>
              <w:rPr>
                <w:sz w:val="18"/>
                <w:szCs w:val="18"/>
              </w:rPr>
            </w:pPr>
          </w:p>
        </w:tc>
      </w:tr>
      <w:tr w14:paraId="385385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60" w:hRule="atLeast"/>
        </w:trPr>
        <w:tc>
          <w:tcPr>
            <w:tcW w:w="600" w:type="dxa"/>
            <w:vAlign w:val="center"/>
          </w:tcPr>
          <w:p w14:paraId="2641F6CD">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30106</w:t>
            </w:r>
          </w:p>
        </w:tc>
        <w:tc>
          <w:tcPr>
            <w:tcW w:w="1650" w:type="dxa"/>
            <w:vAlign w:val="center"/>
          </w:tcPr>
          <w:p w14:paraId="0F9FD65E">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伙食补助费</w:t>
            </w:r>
          </w:p>
        </w:tc>
        <w:tc>
          <w:tcPr>
            <w:tcW w:w="1020" w:type="dxa"/>
            <w:vAlign w:val="center"/>
          </w:tcPr>
          <w:p w14:paraId="459874E7">
            <w:pPr>
              <w:pageBreakBefore w:val="0"/>
              <w:wordWrap w:val="0"/>
              <w:spacing w:before="0" w:after="0" w:line="140" w:lineRule="exact"/>
              <w:ind w:left="0" w:right="0"/>
              <w:jc w:val="center"/>
              <w:textAlignment w:val="baseline"/>
              <w:rPr>
                <w:sz w:val="18"/>
                <w:szCs w:val="18"/>
              </w:rPr>
            </w:pPr>
          </w:p>
        </w:tc>
        <w:tc>
          <w:tcPr>
            <w:tcW w:w="615" w:type="dxa"/>
            <w:vAlign w:val="center"/>
          </w:tcPr>
          <w:p w14:paraId="0D4A5588">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30204</w:t>
            </w:r>
          </w:p>
        </w:tc>
        <w:tc>
          <w:tcPr>
            <w:tcW w:w="1095" w:type="dxa"/>
            <w:vAlign w:val="center"/>
          </w:tcPr>
          <w:p w14:paraId="76677441">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手续费</w:t>
            </w:r>
          </w:p>
        </w:tc>
        <w:tc>
          <w:tcPr>
            <w:tcW w:w="585" w:type="dxa"/>
            <w:vAlign w:val="center"/>
          </w:tcPr>
          <w:p w14:paraId="7405D145">
            <w:pPr>
              <w:pageBreakBefore w:val="0"/>
              <w:wordWrap w:val="0"/>
              <w:spacing w:before="0" w:after="0" w:line="140" w:lineRule="exact"/>
              <w:ind w:left="0" w:right="0"/>
              <w:jc w:val="center"/>
              <w:textAlignment w:val="baseline"/>
              <w:rPr>
                <w:sz w:val="18"/>
                <w:szCs w:val="18"/>
              </w:rPr>
            </w:pPr>
          </w:p>
        </w:tc>
        <w:tc>
          <w:tcPr>
            <w:tcW w:w="510" w:type="dxa"/>
            <w:vAlign w:val="center"/>
          </w:tcPr>
          <w:p w14:paraId="386C0590">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31001</w:t>
            </w:r>
          </w:p>
        </w:tc>
        <w:tc>
          <w:tcPr>
            <w:tcW w:w="1534" w:type="dxa"/>
            <w:vAlign w:val="center"/>
          </w:tcPr>
          <w:p w14:paraId="645273A6">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房屋建筑物购建</w:t>
            </w:r>
          </w:p>
        </w:tc>
        <w:tc>
          <w:tcPr>
            <w:tcW w:w="1151" w:type="dxa"/>
            <w:vAlign w:val="center"/>
          </w:tcPr>
          <w:p w14:paraId="13DEC0FB">
            <w:pPr>
              <w:pageBreakBefore w:val="0"/>
              <w:wordWrap w:val="0"/>
              <w:spacing w:before="0" w:after="0" w:line="140" w:lineRule="exact"/>
              <w:ind w:left="0" w:right="0"/>
              <w:jc w:val="center"/>
              <w:textAlignment w:val="baseline"/>
              <w:rPr>
                <w:sz w:val="18"/>
                <w:szCs w:val="18"/>
              </w:rPr>
            </w:pPr>
          </w:p>
        </w:tc>
      </w:tr>
      <w:tr w14:paraId="22F953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600" w:type="dxa"/>
            <w:vAlign w:val="center"/>
          </w:tcPr>
          <w:p w14:paraId="2A97B776">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30107</w:t>
            </w:r>
          </w:p>
        </w:tc>
        <w:tc>
          <w:tcPr>
            <w:tcW w:w="1650" w:type="dxa"/>
            <w:vAlign w:val="center"/>
          </w:tcPr>
          <w:p w14:paraId="0A5656A6">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绩效工资</w:t>
            </w:r>
          </w:p>
        </w:tc>
        <w:tc>
          <w:tcPr>
            <w:tcW w:w="1020" w:type="dxa"/>
            <w:vAlign w:val="center"/>
          </w:tcPr>
          <w:p w14:paraId="1B20FA6F">
            <w:pPr>
              <w:pageBreakBefore w:val="0"/>
              <w:wordWrap/>
              <w:spacing w:before="0" w:after="0" w:line="140" w:lineRule="atLeast"/>
              <w:ind w:left="0" w:right="0"/>
              <w:jc w:val="center"/>
              <w:textAlignment w:val="baseline"/>
              <w:rPr>
                <w:rFonts w:hint="default" w:eastAsia="宋体"/>
                <w:sz w:val="18"/>
                <w:szCs w:val="18"/>
                <w:lang w:val="en-US" w:eastAsia="zh-CN"/>
              </w:rPr>
            </w:pPr>
            <w:r>
              <w:rPr>
                <w:rFonts w:ascii="宋体" w:hAnsi="宋体" w:eastAsia="宋体" w:cs="宋体"/>
                <w:b w:val="0"/>
                <w:i w:val="0"/>
                <w:color w:val="000000"/>
                <w:spacing w:val="0"/>
                <w:sz w:val="18"/>
                <w:szCs w:val="18"/>
              </w:rPr>
              <w:t>20</w:t>
            </w:r>
            <w:r>
              <w:rPr>
                <w:rFonts w:hint="eastAsia" w:ascii="宋体" w:hAnsi="宋体" w:eastAsia="宋体" w:cs="宋体"/>
                <w:b w:val="0"/>
                <w:i w:val="0"/>
                <w:color w:val="000000"/>
                <w:spacing w:val="0"/>
                <w:sz w:val="18"/>
                <w:szCs w:val="18"/>
                <w:lang w:val="en-US" w:eastAsia="zh-CN"/>
              </w:rPr>
              <w:t>.86</w:t>
            </w:r>
          </w:p>
        </w:tc>
        <w:tc>
          <w:tcPr>
            <w:tcW w:w="615" w:type="dxa"/>
            <w:vAlign w:val="center"/>
          </w:tcPr>
          <w:p w14:paraId="6198591A">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30205</w:t>
            </w:r>
          </w:p>
        </w:tc>
        <w:tc>
          <w:tcPr>
            <w:tcW w:w="1095" w:type="dxa"/>
            <w:vAlign w:val="center"/>
          </w:tcPr>
          <w:p w14:paraId="074E6D52">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水费</w:t>
            </w:r>
          </w:p>
        </w:tc>
        <w:tc>
          <w:tcPr>
            <w:tcW w:w="585" w:type="dxa"/>
            <w:vAlign w:val="center"/>
          </w:tcPr>
          <w:p w14:paraId="1228D7C4">
            <w:pPr>
              <w:pageBreakBefore w:val="0"/>
              <w:wordWrap w:val="0"/>
              <w:spacing w:before="0" w:after="0" w:line="140" w:lineRule="exact"/>
              <w:ind w:left="0" w:right="0"/>
              <w:jc w:val="center"/>
              <w:textAlignment w:val="baseline"/>
              <w:rPr>
                <w:sz w:val="18"/>
                <w:szCs w:val="18"/>
              </w:rPr>
            </w:pPr>
          </w:p>
        </w:tc>
        <w:tc>
          <w:tcPr>
            <w:tcW w:w="510" w:type="dxa"/>
            <w:vAlign w:val="center"/>
          </w:tcPr>
          <w:p w14:paraId="5AE754A5">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31002</w:t>
            </w:r>
          </w:p>
        </w:tc>
        <w:tc>
          <w:tcPr>
            <w:tcW w:w="1534" w:type="dxa"/>
            <w:vAlign w:val="center"/>
          </w:tcPr>
          <w:p w14:paraId="6673BEEF">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办公设备购置</w:t>
            </w:r>
          </w:p>
        </w:tc>
        <w:tc>
          <w:tcPr>
            <w:tcW w:w="1151" w:type="dxa"/>
            <w:vAlign w:val="center"/>
          </w:tcPr>
          <w:p w14:paraId="6C455BDA">
            <w:pPr>
              <w:pageBreakBefore w:val="0"/>
              <w:wordWrap w:val="0"/>
              <w:spacing w:before="0" w:after="0" w:line="140" w:lineRule="exact"/>
              <w:ind w:left="0" w:right="0"/>
              <w:jc w:val="center"/>
              <w:textAlignment w:val="baseline"/>
              <w:rPr>
                <w:sz w:val="18"/>
                <w:szCs w:val="18"/>
              </w:rPr>
            </w:pPr>
          </w:p>
        </w:tc>
      </w:tr>
      <w:tr w14:paraId="387376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600" w:type="dxa"/>
            <w:vAlign w:val="center"/>
          </w:tcPr>
          <w:p w14:paraId="6D0A4308">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30108</w:t>
            </w:r>
          </w:p>
        </w:tc>
        <w:tc>
          <w:tcPr>
            <w:tcW w:w="1650" w:type="dxa"/>
            <w:vAlign w:val="center"/>
          </w:tcPr>
          <w:p w14:paraId="43DDF1DD">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机关事业单位基本养老保险缴费</w:t>
            </w:r>
          </w:p>
        </w:tc>
        <w:tc>
          <w:tcPr>
            <w:tcW w:w="1020" w:type="dxa"/>
            <w:vAlign w:val="center"/>
          </w:tcPr>
          <w:p w14:paraId="0F6EB55F">
            <w:pPr>
              <w:pageBreakBefore w:val="0"/>
              <w:wordWrap/>
              <w:spacing w:before="0" w:after="0" w:line="140" w:lineRule="atLeast"/>
              <w:ind w:left="0" w:right="0"/>
              <w:jc w:val="center"/>
              <w:textAlignment w:val="baseline"/>
              <w:rPr>
                <w:sz w:val="18"/>
                <w:szCs w:val="18"/>
              </w:rPr>
            </w:pPr>
          </w:p>
        </w:tc>
        <w:tc>
          <w:tcPr>
            <w:tcW w:w="615" w:type="dxa"/>
            <w:vAlign w:val="center"/>
          </w:tcPr>
          <w:p w14:paraId="58DC25F0">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30206</w:t>
            </w:r>
          </w:p>
        </w:tc>
        <w:tc>
          <w:tcPr>
            <w:tcW w:w="1095" w:type="dxa"/>
            <w:vAlign w:val="center"/>
          </w:tcPr>
          <w:p w14:paraId="07DA74A8">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电费</w:t>
            </w:r>
          </w:p>
        </w:tc>
        <w:tc>
          <w:tcPr>
            <w:tcW w:w="585" w:type="dxa"/>
            <w:vAlign w:val="center"/>
          </w:tcPr>
          <w:p w14:paraId="2D983C08">
            <w:pPr>
              <w:pageBreakBefore w:val="0"/>
              <w:wordWrap w:val="0"/>
              <w:spacing w:before="0" w:after="0" w:line="140" w:lineRule="exact"/>
              <w:ind w:left="0" w:right="0"/>
              <w:jc w:val="center"/>
              <w:textAlignment w:val="baseline"/>
              <w:rPr>
                <w:sz w:val="18"/>
                <w:szCs w:val="18"/>
              </w:rPr>
            </w:pPr>
          </w:p>
        </w:tc>
        <w:tc>
          <w:tcPr>
            <w:tcW w:w="510" w:type="dxa"/>
            <w:vAlign w:val="center"/>
          </w:tcPr>
          <w:p w14:paraId="77E2047A">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31003</w:t>
            </w:r>
          </w:p>
        </w:tc>
        <w:tc>
          <w:tcPr>
            <w:tcW w:w="1534" w:type="dxa"/>
            <w:vAlign w:val="center"/>
          </w:tcPr>
          <w:p w14:paraId="7FEBE84B">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专用设备购置</w:t>
            </w:r>
          </w:p>
        </w:tc>
        <w:tc>
          <w:tcPr>
            <w:tcW w:w="1151" w:type="dxa"/>
            <w:vAlign w:val="center"/>
          </w:tcPr>
          <w:p w14:paraId="20E40201">
            <w:pPr>
              <w:pageBreakBefore w:val="0"/>
              <w:wordWrap w:val="0"/>
              <w:spacing w:before="0" w:after="0" w:line="140" w:lineRule="exact"/>
              <w:ind w:left="0" w:right="0"/>
              <w:jc w:val="center"/>
              <w:textAlignment w:val="baseline"/>
              <w:rPr>
                <w:sz w:val="18"/>
                <w:szCs w:val="18"/>
              </w:rPr>
            </w:pPr>
          </w:p>
        </w:tc>
      </w:tr>
      <w:tr w14:paraId="35DF50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600" w:type="dxa"/>
            <w:vAlign w:val="center"/>
          </w:tcPr>
          <w:p w14:paraId="1EBC3642">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30109</w:t>
            </w:r>
          </w:p>
        </w:tc>
        <w:tc>
          <w:tcPr>
            <w:tcW w:w="1650" w:type="dxa"/>
            <w:vAlign w:val="center"/>
          </w:tcPr>
          <w:p w14:paraId="51C2D57A">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职业年金缴费</w:t>
            </w:r>
          </w:p>
        </w:tc>
        <w:tc>
          <w:tcPr>
            <w:tcW w:w="1020" w:type="dxa"/>
            <w:vAlign w:val="center"/>
          </w:tcPr>
          <w:p w14:paraId="67CA44FD">
            <w:pPr>
              <w:pageBreakBefore w:val="0"/>
              <w:wordWrap w:val="0"/>
              <w:spacing w:before="0" w:after="0" w:line="140" w:lineRule="exact"/>
              <w:ind w:left="0" w:right="0"/>
              <w:jc w:val="center"/>
              <w:textAlignment w:val="baseline"/>
              <w:rPr>
                <w:sz w:val="18"/>
                <w:szCs w:val="18"/>
              </w:rPr>
            </w:pPr>
          </w:p>
        </w:tc>
        <w:tc>
          <w:tcPr>
            <w:tcW w:w="615" w:type="dxa"/>
            <w:vAlign w:val="center"/>
          </w:tcPr>
          <w:p w14:paraId="14FD99C5">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30207</w:t>
            </w:r>
          </w:p>
        </w:tc>
        <w:tc>
          <w:tcPr>
            <w:tcW w:w="1095" w:type="dxa"/>
            <w:vAlign w:val="center"/>
          </w:tcPr>
          <w:p w14:paraId="783F02C1">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邮电费</w:t>
            </w:r>
          </w:p>
        </w:tc>
        <w:tc>
          <w:tcPr>
            <w:tcW w:w="585" w:type="dxa"/>
            <w:vAlign w:val="center"/>
          </w:tcPr>
          <w:p w14:paraId="2DFA8678">
            <w:pPr>
              <w:pageBreakBefore w:val="0"/>
              <w:wordWrap w:val="0"/>
              <w:spacing w:before="0" w:after="0" w:line="140" w:lineRule="exact"/>
              <w:ind w:left="0" w:right="0"/>
              <w:jc w:val="center"/>
              <w:textAlignment w:val="baseline"/>
              <w:rPr>
                <w:sz w:val="18"/>
                <w:szCs w:val="18"/>
              </w:rPr>
            </w:pPr>
          </w:p>
        </w:tc>
        <w:tc>
          <w:tcPr>
            <w:tcW w:w="510" w:type="dxa"/>
            <w:vAlign w:val="center"/>
          </w:tcPr>
          <w:p w14:paraId="58F62FD0">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31005</w:t>
            </w:r>
          </w:p>
        </w:tc>
        <w:tc>
          <w:tcPr>
            <w:tcW w:w="1534" w:type="dxa"/>
            <w:vAlign w:val="center"/>
          </w:tcPr>
          <w:p w14:paraId="5C6D0725">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基础设施建设</w:t>
            </w:r>
          </w:p>
        </w:tc>
        <w:tc>
          <w:tcPr>
            <w:tcW w:w="1151" w:type="dxa"/>
            <w:vAlign w:val="center"/>
          </w:tcPr>
          <w:p w14:paraId="17BF7D50">
            <w:pPr>
              <w:pageBreakBefore w:val="0"/>
              <w:wordWrap w:val="0"/>
              <w:spacing w:before="0" w:after="0" w:line="140" w:lineRule="exact"/>
              <w:ind w:left="0" w:right="0"/>
              <w:jc w:val="center"/>
              <w:textAlignment w:val="baseline"/>
              <w:rPr>
                <w:sz w:val="18"/>
                <w:szCs w:val="18"/>
              </w:rPr>
            </w:pPr>
          </w:p>
        </w:tc>
      </w:tr>
      <w:tr w14:paraId="3F9C5D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600" w:type="dxa"/>
            <w:vAlign w:val="center"/>
          </w:tcPr>
          <w:p w14:paraId="1DEECCBB">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30110</w:t>
            </w:r>
          </w:p>
        </w:tc>
        <w:tc>
          <w:tcPr>
            <w:tcW w:w="1650" w:type="dxa"/>
            <w:vAlign w:val="center"/>
          </w:tcPr>
          <w:p w14:paraId="1D642439">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职工基本医疗保险缴费</w:t>
            </w:r>
          </w:p>
        </w:tc>
        <w:tc>
          <w:tcPr>
            <w:tcW w:w="1020" w:type="dxa"/>
            <w:vAlign w:val="center"/>
          </w:tcPr>
          <w:p w14:paraId="18E761D8">
            <w:pPr>
              <w:pageBreakBefore w:val="0"/>
              <w:wordWrap/>
              <w:spacing w:before="0" w:after="0" w:line="140" w:lineRule="atLeast"/>
              <w:ind w:left="0" w:right="0"/>
              <w:jc w:val="center"/>
              <w:textAlignment w:val="baseline"/>
              <w:rPr>
                <w:rFonts w:hint="default" w:eastAsiaTheme="minorEastAsia"/>
                <w:sz w:val="18"/>
                <w:szCs w:val="18"/>
                <w:lang w:val="en-US" w:eastAsia="zh-CN"/>
              </w:rPr>
            </w:pPr>
            <w:r>
              <w:rPr>
                <w:rFonts w:hint="eastAsia" w:ascii="宋体" w:hAnsi="宋体" w:eastAsia="宋体" w:cs="宋体"/>
                <w:b w:val="0"/>
                <w:i w:val="0"/>
                <w:color w:val="000000"/>
                <w:spacing w:val="0"/>
                <w:sz w:val="18"/>
                <w:szCs w:val="18"/>
                <w:lang w:val="en-US" w:eastAsia="zh-CN"/>
              </w:rPr>
              <w:t>1.1</w:t>
            </w:r>
          </w:p>
        </w:tc>
        <w:tc>
          <w:tcPr>
            <w:tcW w:w="615" w:type="dxa"/>
            <w:vAlign w:val="center"/>
          </w:tcPr>
          <w:p w14:paraId="1B94A27C">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30208</w:t>
            </w:r>
          </w:p>
        </w:tc>
        <w:tc>
          <w:tcPr>
            <w:tcW w:w="1095" w:type="dxa"/>
            <w:vAlign w:val="center"/>
          </w:tcPr>
          <w:p w14:paraId="4971077B">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取暖费</w:t>
            </w:r>
          </w:p>
        </w:tc>
        <w:tc>
          <w:tcPr>
            <w:tcW w:w="585" w:type="dxa"/>
            <w:vAlign w:val="center"/>
          </w:tcPr>
          <w:p w14:paraId="35D1C68F">
            <w:pPr>
              <w:pageBreakBefore w:val="0"/>
              <w:wordWrap w:val="0"/>
              <w:spacing w:before="0" w:after="0" w:line="140" w:lineRule="exact"/>
              <w:ind w:left="0" w:right="0"/>
              <w:jc w:val="center"/>
              <w:textAlignment w:val="baseline"/>
              <w:rPr>
                <w:sz w:val="18"/>
                <w:szCs w:val="18"/>
              </w:rPr>
            </w:pPr>
          </w:p>
        </w:tc>
        <w:tc>
          <w:tcPr>
            <w:tcW w:w="510" w:type="dxa"/>
            <w:vAlign w:val="center"/>
          </w:tcPr>
          <w:p w14:paraId="2251A98F">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31006</w:t>
            </w:r>
          </w:p>
        </w:tc>
        <w:tc>
          <w:tcPr>
            <w:tcW w:w="1534" w:type="dxa"/>
            <w:vAlign w:val="center"/>
          </w:tcPr>
          <w:p w14:paraId="772A8A6C">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大型修缮</w:t>
            </w:r>
          </w:p>
        </w:tc>
        <w:tc>
          <w:tcPr>
            <w:tcW w:w="1151" w:type="dxa"/>
            <w:vAlign w:val="center"/>
          </w:tcPr>
          <w:p w14:paraId="5126EE17">
            <w:pPr>
              <w:pageBreakBefore w:val="0"/>
              <w:wordWrap w:val="0"/>
              <w:spacing w:before="0" w:after="0" w:line="140" w:lineRule="exact"/>
              <w:ind w:left="0" w:right="0"/>
              <w:jc w:val="center"/>
              <w:textAlignment w:val="baseline"/>
              <w:rPr>
                <w:sz w:val="18"/>
                <w:szCs w:val="18"/>
              </w:rPr>
            </w:pPr>
          </w:p>
        </w:tc>
      </w:tr>
      <w:tr w14:paraId="289333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1" w:hRule="atLeast"/>
        </w:trPr>
        <w:tc>
          <w:tcPr>
            <w:tcW w:w="600" w:type="dxa"/>
            <w:vAlign w:val="center"/>
          </w:tcPr>
          <w:p w14:paraId="4AD746BD">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30111</w:t>
            </w:r>
          </w:p>
        </w:tc>
        <w:tc>
          <w:tcPr>
            <w:tcW w:w="1650" w:type="dxa"/>
            <w:vAlign w:val="center"/>
          </w:tcPr>
          <w:p w14:paraId="01A97D84">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公务员医疗补助缴费</w:t>
            </w:r>
          </w:p>
        </w:tc>
        <w:tc>
          <w:tcPr>
            <w:tcW w:w="1020" w:type="dxa"/>
            <w:vAlign w:val="center"/>
          </w:tcPr>
          <w:p w14:paraId="7BEAF715">
            <w:pPr>
              <w:pageBreakBefore w:val="0"/>
              <w:wordWrap w:val="0"/>
              <w:spacing w:before="0" w:after="0" w:line="140" w:lineRule="exact"/>
              <w:ind w:left="0" w:right="0"/>
              <w:jc w:val="center"/>
              <w:textAlignment w:val="baseline"/>
              <w:rPr>
                <w:sz w:val="18"/>
                <w:szCs w:val="18"/>
              </w:rPr>
            </w:pPr>
          </w:p>
        </w:tc>
        <w:tc>
          <w:tcPr>
            <w:tcW w:w="615" w:type="dxa"/>
            <w:vAlign w:val="center"/>
          </w:tcPr>
          <w:p w14:paraId="0BF4AF34">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30209</w:t>
            </w:r>
          </w:p>
        </w:tc>
        <w:tc>
          <w:tcPr>
            <w:tcW w:w="1095" w:type="dxa"/>
            <w:vAlign w:val="center"/>
          </w:tcPr>
          <w:p w14:paraId="2262B07A">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物业管理费</w:t>
            </w:r>
          </w:p>
        </w:tc>
        <w:tc>
          <w:tcPr>
            <w:tcW w:w="585" w:type="dxa"/>
            <w:vAlign w:val="center"/>
          </w:tcPr>
          <w:p w14:paraId="02E5E266">
            <w:pPr>
              <w:pageBreakBefore w:val="0"/>
              <w:wordWrap w:val="0"/>
              <w:spacing w:before="0" w:after="0" w:line="140" w:lineRule="exact"/>
              <w:ind w:left="0" w:right="0"/>
              <w:jc w:val="center"/>
              <w:textAlignment w:val="baseline"/>
              <w:rPr>
                <w:sz w:val="18"/>
                <w:szCs w:val="18"/>
              </w:rPr>
            </w:pPr>
          </w:p>
        </w:tc>
        <w:tc>
          <w:tcPr>
            <w:tcW w:w="510" w:type="dxa"/>
            <w:vAlign w:val="center"/>
          </w:tcPr>
          <w:p w14:paraId="154EABED">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31007</w:t>
            </w:r>
          </w:p>
        </w:tc>
        <w:tc>
          <w:tcPr>
            <w:tcW w:w="1534" w:type="dxa"/>
            <w:vAlign w:val="center"/>
          </w:tcPr>
          <w:p w14:paraId="08585A92">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信息网络及软件购置更新</w:t>
            </w:r>
          </w:p>
        </w:tc>
        <w:tc>
          <w:tcPr>
            <w:tcW w:w="1151" w:type="dxa"/>
            <w:vAlign w:val="center"/>
          </w:tcPr>
          <w:p w14:paraId="69B29FD5">
            <w:pPr>
              <w:pageBreakBefore w:val="0"/>
              <w:wordWrap w:val="0"/>
              <w:spacing w:before="0" w:after="0" w:line="140" w:lineRule="exact"/>
              <w:ind w:left="0" w:right="0"/>
              <w:jc w:val="center"/>
              <w:textAlignment w:val="baseline"/>
              <w:rPr>
                <w:sz w:val="18"/>
                <w:szCs w:val="18"/>
              </w:rPr>
            </w:pPr>
          </w:p>
        </w:tc>
      </w:tr>
      <w:tr w14:paraId="4A13A9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3" w:hRule="atLeast"/>
        </w:trPr>
        <w:tc>
          <w:tcPr>
            <w:tcW w:w="600" w:type="dxa"/>
            <w:vAlign w:val="center"/>
          </w:tcPr>
          <w:p w14:paraId="3A2F64F5">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30112</w:t>
            </w:r>
          </w:p>
        </w:tc>
        <w:tc>
          <w:tcPr>
            <w:tcW w:w="1650" w:type="dxa"/>
            <w:vAlign w:val="center"/>
          </w:tcPr>
          <w:p w14:paraId="64ED471A">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其他社会保障缴费</w:t>
            </w:r>
          </w:p>
        </w:tc>
        <w:tc>
          <w:tcPr>
            <w:tcW w:w="1020" w:type="dxa"/>
            <w:vAlign w:val="center"/>
          </w:tcPr>
          <w:p w14:paraId="7F8498DC">
            <w:pPr>
              <w:pageBreakBefore w:val="0"/>
              <w:wordWrap w:val="0"/>
              <w:spacing w:before="0" w:after="0" w:line="140" w:lineRule="exact"/>
              <w:ind w:left="0" w:right="0"/>
              <w:jc w:val="center"/>
              <w:textAlignment w:val="baseline"/>
              <w:rPr>
                <w:rFonts w:hint="default" w:eastAsiaTheme="minorEastAsia"/>
                <w:sz w:val="18"/>
                <w:szCs w:val="18"/>
                <w:lang w:val="en-US" w:eastAsia="zh-CN"/>
              </w:rPr>
            </w:pPr>
            <w:r>
              <w:rPr>
                <w:rFonts w:hint="eastAsia"/>
                <w:sz w:val="15"/>
                <w:szCs w:val="15"/>
                <w:lang w:val="en-US" w:eastAsia="zh-CN"/>
              </w:rPr>
              <w:t>2.21</w:t>
            </w:r>
          </w:p>
        </w:tc>
        <w:tc>
          <w:tcPr>
            <w:tcW w:w="615" w:type="dxa"/>
            <w:vAlign w:val="center"/>
          </w:tcPr>
          <w:p w14:paraId="0B15777C">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30211</w:t>
            </w:r>
          </w:p>
        </w:tc>
        <w:tc>
          <w:tcPr>
            <w:tcW w:w="1095" w:type="dxa"/>
            <w:vAlign w:val="center"/>
          </w:tcPr>
          <w:p w14:paraId="01314FA2">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差旅费</w:t>
            </w:r>
          </w:p>
        </w:tc>
        <w:tc>
          <w:tcPr>
            <w:tcW w:w="585" w:type="dxa"/>
            <w:vAlign w:val="center"/>
          </w:tcPr>
          <w:p w14:paraId="225D2B87">
            <w:pPr>
              <w:pageBreakBefore w:val="0"/>
              <w:wordWrap w:val="0"/>
              <w:spacing w:before="0" w:after="0" w:line="140" w:lineRule="exact"/>
              <w:ind w:left="0" w:right="0"/>
              <w:jc w:val="center"/>
              <w:textAlignment w:val="baseline"/>
              <w:rPr>
                <w:sz w:val="18"/>
                <w:szCs w:val="18"/>
              </w:rPr>
            </w:pPr>
          </w:p>
        </w:tc>
        <w:tc>
          <w:tcPr>
            <w:tcW w:w="510" w:type="dxa"/>
            <w:vAlign w:val="center"/>
          </w:tcPr>
          <w:p w14:paraId="49E70770">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31008</w:t>
            </w:r>
          </w:p>
        </w:tc>
        <w:tc>
          <w:tcPr>
            <w:tcW w:w="1534" w:type="dxa"/>
            <w:vAlign w:val="center"/>
          </w:tcPr>
          <w:p w14:paraId="62784C2B">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物资储备</w:t>
            </w:r>
          </w:p>
        </w:tc>
        <w:tc>
          <w:tcPr>
            <w:tcW w:w="1151" w:type="dxa"/>
            <w:vAlign w:val="center"/>
          </w:tcPr>
          <w:p w14:paraId="5655B5E6">
            <w:pPr>
              <w:pageBreakBefore w:val="0"/>
              <w:wordWrap w:val="0"/>
              <w:spacing w:before="0" w:after="0" w:line="140" w:lineRule="exact"/>
              <w:ind w:left="0" w:right="0"/>
              <w:jc w:val="center"/>
              <w:textAlignment w:val="baseline"/>
              <w:rPr>
                <w:sz w:val="18"/>
                <w:szCs w:val="18"/>
              </w:rPr>
            </w:pPr>
          </w:p>
        </w:tc>
      </w:tr>
      <w:tr w14:paraId="505E31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600" w:type="dxa"/>
            <w:vAlign w:val="center"/>
          </w:tcPr>
          <w:p w14:paraId="2295BA55">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30113</w:t>
            </w:r>
          </w:p>
        </w:tc>
        <w:tc>
          <w:tcPr>
            <w:tcW w:w="1650" w:type="dxa"/>
            <w:vAlign w:val="center"/>
          </w:tcPr>
          <w:p w14:paraId="73432B95">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住房公积金</w:t>
            </w:r>
          </w:p>
        </w:tc>
        <w:tc>
          <w:tcPr>
            <w:tcW w:w="1020" w:type="dxa"/>
            <w:vAlign w:val="center"/>
          </w:tcPr>
          <w:p w14:paraId="09986F60">
            <w:pPr>
              <w:pageBreakBefore w:val="0"/>
              <w:wordWrap/>
              <w:spacing w:before="0" w:after="0" w:line="140" w:lineRule="atLeast"/>
              <w:ind w:left="0" w:right="0"/>
              <w:jc w:val="center"/>
              <w:textAlignment w:val="baseline"/>
              <w:rPr>
                <w:rFonts w:hint="default" w:eastAsiaTheme="minorEastAsia"/>
                <w:sz w:val="18"/>
                <w:szCs w:val="18"/>
                <w:lang w:val="en-US" w:eastAsia="zh-CN"/>
              </w:rPr>
            </w:pPr>
            <w:r>
              <w:rPr>
                <w:rFonts w:hint="eastAsia" w:ascii="宋体" w:hAnsi="宋体" w:eastAsia="宋体" w:cs="宋体"/>
                <w:b w:val="0"/>
                <w:i w:val="0"/>
                <w:color w:val="000000"/>
                <w:spacing w:val="0"/>
                <w:sz w:val="18"/>
                <w:szCs w:val="18"/>
                <w:lang w:val="en-US" w:eastAsia="zh-CN"/>
              </w:rPr>
              <w:t>2.2</w:t>
            </w:r>
          </w:p>
        </w:tc>
        <w:tc>
          <w:tcPr>
            <w:tcW w:w="615" w:type="dxa"/>
            <w:vAlign w:val="center"/>
          </w:tcPr>
          <w:p w14:paraId="08F8CEE7">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30212</w:t>
            </w:r>
          </w:p>
        </w:tc>
        <w:tc>
          <w:tcPr>
            <w:tcW w:w="1095" w:type="dxa"/>
            <w:vAlign w:val="center"/>
          </w:tcPr>
          <w:p w14:paraId="66BE6EDB">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因公出国(境)费用</w:t>
            </w:r>
          </w:p>
        </w:tc>
        <w:tc>
          <w:tcPr>
            <w:tcW w:w="585" w:type="dxa"/>
            <w:vAlign w:val="center"/>
          </w:tcPr>
          <w:p w14:paraId="21EDF21E">
            <w:pPr>
              <w:pageBreakBefore w:val="0"/>
              <w:wordWrap w:val="0"/>
              <w:spacing w:before="0" w:after="0" w:line="140" w:lineRule="exact"/>
              <w:ind w:left="0" w:right="0"/>
              <w:jc w:val="center"/>
              <w:textAlignment w:val="baseline"/>
              <w:rPr>
                <w:sz w:val="18"/>
                <w:szCs w:val="18"/>
              </w:rPr>
            </w:pPr>
          </w:p>
        </w:tc>
        <w:tc>
          <w:tcPr>
            <w:tcW w:w="510" w:type="dxa"/>
            <w:vAlign w:val="center"/>
          </w:tcPr>
          <w:p w14:paraId="18CB335F">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31009</w:t>
            </w:r>
          </w:p>
        </w:tc>
        <w:tc>
          <w:tcPr>
            <w:tcW w:w="1534" w:type="dxa"/>
            <w:vAlign w:val="center"/>
          </w:tcPr>
          <w:p w14:paraId="367460BA">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土地补偿</w:t>
            </w:r>
          </w:p>
        </w:tc>
        <w:tc>
          <w:tcPr>
            <w:tcW w:w="1151" w:type="dxa"/>
            <w:vAlign w:val="center"/>
          </w:tcPr>
          <w:p w14:paraId="519457CF">
            <w:pPr>
              <w:pageBreakBefore w:val="0"/>
              <w:wordWrap w:val="0"/>
              <w:spacing w:before="0" w:after="0" w:line="140" w:lineRule="exact"/>
              <w:ind w:left="0" w:right="0"/>
              <w:jc w:val="center"/>
              <w:textAlignment w:val="baseline"/>
              <w:rPr>
                <w:sz w:val="18"/>
                <w:szCs w:val="18"/>
              </w:rPr>
            </w:pPr>
          </w:p>
        </w:tc>
      </w:tr>
      <w:tr w14:paraId="718B78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600" w:type="dxa"/>
            <w:vAlign w:val="center"/>
          </w:tcPr>
          <w:p w14:paraId="4FD30887">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30114</w:t>
            </w:r>
          </w:p>
        </w:tc>
        <w:tc>
          <w:tcPr>
            <w:tcW w:w="1650" w:type="dxa"/>
            <w:vAlign w:val="center"/>
          </w:tcPr>
          <w:p w14:paraId="1E85F8BB">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医疗费</w:t>
            </w:r>
          </w:p>
        </w:tc>
        <w:tc>
          <w:tcPr>
            <w:tcW w:w="1020" w:type="dxa"/>
            <w:vAlign w:val="center"/>
          </w:tcPr>
          <w:p w14:paraId="01633147">
            <w:pPr>
              <w:pageBreakBefore w:val="0"/>
              <w:wordWrap w:val="0"/>
              <w:spacing w:before="0" w:after="0" w:line="140" w:lineRule="exact"/>
              <w:ind w:left="0" w:right="0"/>
              <w:jc w:val="center"/>
              <w:textAlignment w:val="baseline"/>
              <w:rPr>
                <w:sz w:val="18"/>
                <w:szCs w:val="18"/>
              </w:rPr>
            </w:pPr>
          </w:p>
        </w:tc>
        <w:tc>
          <w:tcPr>
            <w:tcW w:w="615" w:type="dxa"/>
            <w:vAlign w:val="center"/>
          </w:tcPr>
          <w:p w14:paraId="54CD17D8">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30213</w:t>
            </w:r>
          </w:p>
        </w:tc>
        <w:tc>
          <w:tcPr>
            <w:tcW w:w="1095" w:type="dxa"/>
            <w:vAlign w:val="center"/>
          </w:tcPr>
          <w:p w14:paraId="495CE97C">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维修(护)费</w:t>
            </w:r>
          </w:p>
        </w:tc>
        <w:tc>
          <w:tcPr>
            <w:tcW w:w="585" w:type="dxa"/>
            <w:vAlign w:val="center"/>
          </w:tcPr>
          <w:p w14:paraId="2DECDB51">
            <w:pPr>
              <w:pageBreakBefore w:val="0"/>
              <w:wordWrap w:val="0"/>
              <w:spacing w:before="0" w:after="0" w:line="140" w:lineRule="exact"/>
              <w:ind w:left="0" w:right="0"/>
              <w:jc w:val="center"/>
              <w:textAlignment w:val="baseline"/>
              <w:rPr>
                <w:sz w:val="18"/>
                <w:szCs w:val="18"/>
              </w:rPr>
            </w:pPr>
          </w:p>
        </w:tc>
        <w:tc>
          <w:tcPr>
            <w:tcW w:w="510" w:type="dxa"/>
            <w:vAlign w:val="center"/>
          </w:tcPr>
          <w:p w14:paraId="6D8A92AD">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31010</w:t>
            </w:r>
          </w:p>
        </w:tc>
        <w:tc>
          <w:tcPr>
            <w:tcW w:w="1534" w:type="dxa"/>
            <w:vAlign w:val="center"/>
          </w:tcPr>
          <w:p w14:paraId="6B2CF441">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安置补助</w:t>
            </w:r>
          </w:p>
        </w:tc>
        <w:tc>
          <w:tcPr>
            <w:tcW w:w="1151" w:type="dxa"/>
            <w:vAlign w:val="center"/>
          </w:tcPr>
          <w:p w14:paraId="113A46A2">
            <w:pPr>
              <w:pageBreakBefore w:val="0"/>
              <w:wordWrap w:val="0"/>
              <w:spacing w:before="0" w:after="0" w:line="140" w:lineRule="exact"/>
              <w:ind w:left="0" w:right="0"/>
              <w:jc w:val="center"/>
              <w:textAlignment w:val="baseline"/>
              <w:rPr>
                <w:sz w:val="18"/>
                <w:szCs w:val="18"/>
              </w:rPr>
            </w:pPr>
          </w:p>
        </w:tc>
      </w:tr>
      <w:tr w14:paraId="5A7F07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60" w:hRule="atLeast"/>
        </w:trPr>
        <w:tc>
          <w:tcPr>
            <w:tcW w:w="600" w:type="dxa"/>
            <w:vAlign w:val="center"/>
          </w:tcPr>
          <w:p w14:paraId="771B603A">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30199</w:t>
            </w:r>
          </w:p>
        </w:tc>
        <w:tc>
          <w:tcPr>
            <w:tcW w:w="1650" w:type="dxa"/>
            <w:vAlign w:val="center"/>
          </w:tcPr>
          <w:p w14:paraId="11511E47">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其他工资福利支出</w:t>
            </w:r>
          </w:p>
        </w:tc>
        <w:tc>
          <w:tcPr>
            <w:tcW w:w="1020" w:type="dxa"/>
            <w:vAlign w:val="center"/>
          </w:tcPr>
          <w:p w14:paraId="65F858BE">
            <w:pPr>
              <w:pageBreakBefore w:val="0"/>
              <w:wordWrap w:val="0"/>
              <w:spacing w:before="0" w:after="0" w:line="140" w:lineRule="exact"/>
              <w:ind w:left="0" w:right="0"/>
              <w:jc w:val="center"/>
              <w:textAlignment w:val="baseline"/>
              <w:rPr>
                <w:sz w:val="18"/>
                <w:szCs w:val="18"/>
              </w:rPr>
            </w:pPr>
          </w:p>
        </w:tc>
        <w:tc>
          <w:tcPr>
            <w:tcW w:w="615" w:type="dxa"/>
            <w:vAlign w:val="center"/>
          </w:tcPr>
          <w:p w14:paraId="69947F5B">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30214</w:t>
            </w:r>
          </w:p>
        </w:tc>
        <w:tc>
          <w:tcPr>
            <w:tcW w:w="1095" w:type="dxa"/>
            <w:vAlign w:val="center"/>
          </w:tcPr>
          <w:p w14:paraId="466EC2A7">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租赁费</w:t>
            </w:r>
          </w:p>
        </w:tc>
        <w:tc>
          <w:tcPr>
            <w:tcW w:w="585" w:type="dxa"/>
            <w:vAlign w:val="center"/>
          </w:tcPr>
          <w:p w14:paraId="0CC80168">
            <w:pPr>
              <w:pageBreakBefore w:val="0"/>
              <w:wordWrap w:val="0"/>
              <w:spacing w:before="0" w:after="0" w:line="140" w:lineRule="exact"/>
              <w:ind w:left="0" w:right="0"/>
              <w:jc w:val="center"/>
              <w:textAlignment w:val="baseline"/>
              <w:rPr>
                <w:sz w:val="18"/>
                <w:szCs w:val="18"/>
              </w:rPr>
            </w:pPr>
          </w:p>
        </w:tc>
        <w:tc>
          <w:tcPr>
            <w:tcW w:w="510" w:type="dxa"/>
            <w:vAlign w:val="center"/>
          </w:tcPr>
          <w:p w14:paraId="500D3AF1">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31011</w:t>
            </w:r>
          </w:p>
        </w:tc>
        <w:tc>
          <w:tcPr>
            <w:tcW w:w="1534" w:type="dxa"/>
            <w:vAlign w:val="center"/>
          </w:tcPr>
          <w:p w14:paraId="05C68977">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地上附着物和青苗补偿</w:t>
            </w:r>
          </w:p>
        </w:tc>
        <w:tc>
          <w:tcPr>
            <w:tcW w:w="1151" w:type="dxa"/>
            <w:vAlign w:val="center"/>
          </w:tcPr>
          <w:p w14:paraId="3286A380">
            <w:pPr>
              <w:pageBreakBefore w:val="0"/>
              <w:wordWrap w:val="0"/>
              <w:spacing w:before="0" w:after="0" w:line="140" w:lineRule="exact"/>
              <w:ind w:left="0" w:right="0"/>
              <w:jc w:val="center"/>
              <w:textAlignment w:val="baseline"/>
              <w:rPr>
                <w:sz w:val="18"/>
                <w:szCs w:val="18"/>
              </w:rPr>
            </w:pPr>
          </w:p>
        </w:tc>
      </w:tr>
      <w:tr w14:paraId="7DC2AE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600" w:type="dxa"/>
            <w:vAlign w:val="center"/>
          </w:tcPr>
          <w:p w14:paraId="35D4FA06">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303</w:t>
            </w:r>
          </w:p>
        </w:tc>
        <w:tc>
          <w:tcPr>
            <w:tcW w:w="1650" w:type="dxa"/>
            <w:vAlign w:val="center"/>
          </w:tcPr>
          <w:p w14:paraId="4270B7A1">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对个人和家庭的补助</w:t>
            </w:r>
          </w:p>
        </w:tc>
        <w:tc>
          <w:tcPr>
            <w:tcW w:w="1020" w:type="dxa"/>
            <w:vAlign w:val="center"/>
          </w:tcPr>
          <w:p w14:paraId="3DAF3B83">
            <w:pPr>
              <w:pageBreakBefore w:val="0"/>
              <w:wordWrap w:val="0"/>
              <w:spacing w:before="0" w:after="0" w:line="140" w:lineRule="exact"/>
              <w:ind w:left="0" w:right="0"/>
              <w:jc w:val="center"/>
              <w:textAlignment w:val="baseline"/>
              <w:rPr>
                <w:sz w:val="18"/>
                <w:szCs w:val="18"/>
              </w:rPr>
            </w:pPr>
          </w:p>
        </w:tc>
        <w:tc>
          <w:tcPr>
            <w:tcW w:w="615" w:type="dxa"/>
            <w:vAlign w:val="center"/>
          </w:tcPr>
          <w:p w14:paraId="1BA3D48E">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30215</w:t>
            </w:r>
          </w:p>
        </w:tc>
        <w:tc>
          <w:tcPr>
            <w:tcW w:w="1095" w:type="dxa"/>
            <w:vAlign w:val="center"/>
          </w:tcPr>
          <w:p w14:paraId="2D4D4E9A">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会议费</w:t>
            </w:r>
          </w:p>
        </w:tc>
        <w:tc>
          <w:tcPr>
            <w:tcW w:w="585" w:type="dxa"/>
            <w:vAlign w:val="center"/>
          </w:tcPr>
          <w:p w14:paraId="6442655F">
            <w:pPr>
              <w:pageBreakBefore w:val="0"/>
              <w:wordWrap w:val="0"/>
              <w:spacing w:before="0" w:after="0" w:line="140" w:lineRule="exact"/>
              <w:ind w:left="0" w:right="0"/>
              <w:jc w:val="center"/>
              <w:textAlignment w:val="baseline"/>
              <w:rPr>
                <w:sz w:val="18"/>
                <w:szCs w:val="18"/>
              </w:rPr>
            </w:pPr>
          </w:p>
        </w:tc>
        <w:tc>
          <w:tcPr>
            <w:tcW w:w="510" w:type="dxa"/>
            <w:vAlign w:val="center"/>
          </w:tcPr>
          <w:p w14:paraId="3209D65F">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31012</w:t>
            </w:r>
          </w:p>
        </w:tc>
        <w:tc>
          <w:tcPr>
            <w:tcW w:w="1534" w:type="dxa"/>
            <w:vAlign w:val="center"/>
          </w:tcPr>
          <w:p w14:paraId="27CCD324">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拆迁补偿</w:t>
            </w:r>
          </w:p>
        </w:tc>
        <w:tc>
          <w:tcPr>
            <w:tcW w:w="1151" w:type="dxa"/>
            <w:vAlign w:val="center"/>
          </w:tcPr>
          <w:p w14:paraId="609DF5FD">
            <w:pPr>
              <w:pageBreakBefore w:val="0"/>
              <w:wordWrap w:val="0"/>
              <w:spacing w:before="0" w:after="0" w:line="140" w:lineRule="exact"/>
              <w:ind w:left="0" w:right="0"/>
              <w:jc w:val="center"/>
              <w:textAlignment w:val="baseline"/>
              <w:rPr>
                <w:sz w:val="18"/>
                <w:szCs w:val="18"/>
              </w:rPr>
            </w:pPr>
          </w:p>
        </w:tc>
      </w:tr>
      <w:tr w14:paraId="765D65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600" w:type="dxa"/>
            <w:vAlign w:val="center"/>
          </w:tcPr>
          <w:p w14:paraId="3BED685C">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30301</w:t>
            </w:r>
          </w:p>
        </w:tc>
        <w:tc>
          <w:tcPr>
            <w:tcW w:w="1650" w:type="dxa"/>
            <w:vAlign w:val="center"/>
          </w:tcPr>
          <w:p w14:paraId="75D58A45">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离休费</w:t>
            </w:r>
          </w:p>
        </w:tc>
        <w:tc>
          <w:tcPr>
            <w:tcW w:w="1020" w:type="dxa"/>
            <w:vAlign w:val="center"/>
          </w:tcPr>
          <w:p w14:paraId="74C9240A">
            <w:pPr>
              <w:pageBreakBefore w:val="0"/>
              <w:wordWrap w:val="0"/>
              <w:spacing w:before="0" w:after="0" w:line="140" w:lineRule="exact"/>
              <w:ind w:left="0" w:right="0"/>
              <w:jc w:val="center"/>
              <w:textAlignment w:val="baseline"/>
              <w:rPr>
                <w:sz w:val="18"/>
                <w:szCs w:val="18"/>
              </w:rPr>
            </w:pPr>
          </w:p>
        </w:tc>
        <w:tc>
          <w:tcPr>
            <w:tcW w:w="615" w:type="dxa"/>
            <w:vAlign w:val="center"/>
          </w:tcPr>
          <w:p w14:paraId="1CCDE961">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30216</w:t>
            </w:r>
          </w:p>
        </w:tc>
        <w:tc>
          <w:tcPr>
            <w:tcW w:w="1095" w:type="dxa"/>
            <w:vAlign w:val="center"/>
          </w:tcPr>
          <w:p w14:paraId="52954AFE">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培训费</w:t>
            </w:r>
          </w:p>
        </w:tc>
        <w:tc>
          <w:tcPr>
            <w:tcW w:w="585" w:type="dxa"/>
            <w:vAlign w:val="center"/>
          </w:tcPr>
          <w:p w14:paraId="6B8C701C">
            <w:pPr>
              <w:pageBreakBefore w:val="0"/>
              <w:wordWrap w:val="0"/>
              <w:spacing w:before="0" w:after="0" w:line="140" w:lineRule="exact"/>
              <w:ind w:left="0" w:right="0"/>
              <w:jc w:val="center"/>
              <w:textAlignment w:val="baseline"/>
              <w:rPr>
                <w:sz w:val="18"/>
                <w:szCs w:val="18"/>
              </w:rPr>
            </w:pPr>
          </w:p>
        </w:tc>
        <w:tc>
          <w:tcPr>
            <w:tcW w:w="510" w:type="dxa"/>
            <w:vAlign w:val="center"/>
          </w:tcPr>
          <w:p w14:paraId="2DAC755E">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31013</w:t>
            </w:r>
          </w:p>
        </w:tc>
        <w:tc>
          <w:tcPr>
            <w:tcW w:w="1534" w:type="dxa"/>
            <w:vAlign w:val="center"/>
          </w:tcPr>
          <w:p w14:paraId="0ED12D9F">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公务用车购置</w:t>
            </w:r>
          </w:p>
        </w:tc>
        <w:tc>
          <w:tcPr>
            <w:tcW w:w="1151" w:type="dxa"/>
            <w:vAlign w:val="center"/>
          </w:tcPr>
          <w:p w14:paraId="68C34C75">
            <w:pPr>
              <w:pageBreakBefore w:val="0"/>
              <w:wordWrap w:val="0"/>
              <w:spacing w:before="0" w:after="0" w:line="140" w:lineRule="exact"/>
              <w:ind w:left="0" w:right="0"/>
              <w:jc w:val="center"/>
              <w:textAlignment w:val="baseline"/>
              <w:rPr>
                <w:sz w:val="18"/>
                <w:szCs w:val="18"/>
              </w:rPr>
            </w:pPr>
          </w:p>
        </w:tc>
      </w:tr>
      <w:tr w14:paraId="61DE49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600" w:type="dxa"/>
            <w:vAlign w:val="center"/>
          </w:tcPr>
          <w:p w14:paraId="0E353861">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30302</w:t>
            </w:r>
          </w:p>
        </w:tc>
        <w:tc>
          <w:tcPr>
            <w:tcW w:w="1650" w:type="dxa"/>
            <w:vAlign w:val="center"/>
          </w:tcPr>
          <w:p w14:paraId="063DB657">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退休费</w:t>
            </w:r>
          </w:p>
        </w:tc>
        <w:tc>
          <w:tcPr>
            <w:tcW w:w="1020" w:type="dxa"/>
            <w:vAlign w:val="center"/>
          </w:tcPr>
          <w:p w14:paraId="15BEB007">
            <w:pPr>
              <w:pageBreakBefore w:val="0"/>
              <w:wordWrap w:val="0"/>
              <w:spacing w:before="0" w:after="0" w:line="140" w:lineRule="exact"/>
              <w:ind w:left="0" w:right="0"/>
              <w:jc w:val="center"/>
              <w:textAlignment w:val="baseline"/>
              <w:rPr>
                <w:sz w:val="18"/>
                <w:szCs w:val="18"/>
              </w:rPr>
            </w:pPr>
          </w:p>
        </w:tc>
        <w:tc>
          <w:tcPr>
            <w:tcW w:w="615" w:type="dxa"/>
            <w:vAlign w:val="center"/>
          </w:tcPr>
          <w:p w14:paraId="73F12B37">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30217</w:t>
            </w:r>
          </w:p>
        </w:tc>
        <w:tc>
          <w:tcPr>
            <w:tcW w:w="1095" w:type="dxa"/>
            <w:vAlign w:val="center"/>
          </w:tcPr>
          <w:p w14:paraId="59A8B5C6">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公务接待费</w:t>
            </w:r>
          </w:p>
        </w:tc>
        <w:tc>
          <w:tcPr>
            <w:tcW w:w="585" w:type="dxa"/>
            <w:vAlign w:val="center"/>
          </w:tcPr>
          <w:p w14:paraId="78BB4853">
            <w:pPr>
              <w:pageBreakBefore w:val="0"/>
              <w:wordWrap w:val="0"/>
              <w:spacing w:before="0" w:after="0" w:line="140" w:lineRule="exact"/>
              <w:ind w:left="0" w:right="0"/>
              <w:jc w:val="center"/>
              <w:textAlignment w:val="baseline"/>
              <w:rPr>
                <w:sz w:val="18"/>
                <w:szCs w:val="18"/>
              </w:rPr>
            </w:pPr>
          </w:p>
        </w:tc>
        <w:tc>
          <w:tcPr>
            <w:tcW w:w="510" w:type="dxa"/>
            <w:vAlign w:val="center"/>
          </w:tcPr>
          <w:p w14:paraId="24A26A17">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31019</w:t>
            </w:r>
          </w:p>
        </w:tc>
        <w:tc>
          <w:tcPr>
            <w:tcW w:w="1534" w:type="dxa"/>
            <w:vAlign w:val="center"/>
          </w:tcPr>
          <w:p w14:paraId="793631AC">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其他交通工具购置</w:t>
            </w:r>
          </w:p>
        </w:tc>
        <w:tc>
          <w:tcPr>
            <w:tcW w:w="1151" w:type="dxa"/>
            <w:vAlign w:val="center"/>
          </w:tcPr>
          <w:p w14:paraId="666040E1">
            <w:pPr>
              <w:pageBreakBefore w:val="0"/>
              <w:wordWrap w:val="0"/>
              <w:spacing w:before="0" w:after="0" w:line="140" w:lineRule="exact"/>
              <w:ind w:left="0" w:right="0"/>
              <w:jc w:val="center"/>
              <w:textAlignment w:val="baseline"/>
              <w:rPr>
                <w:sz w:val="18"/>
                <w:szCs w:val="18"/>
              </w:rPr>
            </w:pPr>
          </w:p>
        </w:tc>
      </w:tr>
      <w:tr w14:paraId="04E4DC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600" w:type="dxa"/>
            <w:vAlign w:val="center"/>
          </w:tcPr>
          <w:p w14:paraId="531A2EBA">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30303</w:t>
            </w:r>
          </w:p>
        </w:tc>
        <w:tc>
          <w:tcPr>
            <w:tcW w:w="1650" w:type="dxa"/>
            <w:vAlign w:val="center"/>
          </w:tcPr>
          <w:p w14:paraId="489CF416">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退职(役)费</w:t>
            </w:r>
          </w:p>
        </w:tc>
        <w:tc>
          <w:tcPr>
            <w:tcW w:w="1020" w:type="dxa"/>
            <w:vAlign w:val="center"/>
          </w:tcPr>
          <w:p w14:paraId="5E556BDF">
            <w:pPr>
              <w:pageBreakBefore w:val="0"/>
              <w:wordWrap w:val="0"/>
              <w:spacing w:before="0" w:after="0" w:line="140" w:lineRule="exact"/>
              <w:ind w:left="0" w:right="0"/>
              <w:jc w:val="center"/>
              <w:textAlignment w:val="baseline"/>
              <w:rPr>
                <w:sz w:val="18"/>
                <w:szCs w:val="18"/>
              </w:rPr>
            </w:pPr>
          </w:p>
        </w:tc>
        <w:tc>
          <w:tcPr>
            <w:tcW w:w="615" w:type="dxa"/>
            <w:vAlign w:val="center"/>
          </w:tcPr>
          <w:p w14:paraId="13DC3177">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30218</w:t>
            </w:r>
          </w:p>
        </w:tc>
        <w:tc>
          <w:tcPr>
            <w:tcW w:w="1095" w:type="dxa"/>
            <w:vAlign w:val="center"/>
          </w:tcPr>
          <w:p w14:paraId="41E21F20">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专用材料费</w:t>
            </w:r>
          </w:p>
        </w:tc>
        <w:tc>
          <w:tcPr>
            <w:tcW w:w="585" w:type="dxa"/>
            <w:vAlign w:val="center"/>
          </w:tcPr>
          <w:p w14:paraId="1CF03013">
            <w:pPr>
              <w:pageBreakBefore w:val="0"/>
              <w:wordWrap w:val="0"/>
              <w:spacing w:before="0" w:after="0" w:line="140" w:lineRule="exact"/>
              <w:ind w:left="0" w:right="0"/>
              <w:jc w:val="center"/>
              <w:textAlignment w:val="baseline"/>
              <w:rPr>
                <w:sz w:val="18"/>
                <w:szCs w:val="18"/>
              </w:rPr>
            </w:pPr>
          </w:p>
        </w:tc>
        <w:tc>
          <w:tcPr>
            <w:tcW w:w="510" w:type="dxa"/>
            <w:vAlign w:val="center"/>
          </w:tcPr>
          <w:p w14:paraId="2BD72782">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31021</w:t>
            </w:r>
          </w:p>
        </w:tc>
        <w:tc>
          <w:tcPr>
            <w:tcW w:w="1534" w:type="dxa"/>
            <w:vAlign w:val="center"/>
          </w:tcPr>
          <w:p w14:paraId="2544E106">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文物和陈列品购置</w:t>
            </w:r>
          </w:p>
        </w:tc>
        <w:tc>
          <w:tcPr>
            <w:tcW w:w="1151" w:type="dxa"/>
            <w:vAlign w:val="center"/>
          </w:tcPr>
          <w:p w14:paraId="25D5CA01">
            <w:pPr>
              <w:pageBreakBefore w:val="0"/>
              <w:wordWrap w:val="0"/>
              <w:spacing w:before="0" w:after="0" w:line="140" w:lineRule="exact"/>
              <w:ind w:left="0" w:right="0"/>
              <w:jc w:val="center"/>
              <w:textAlignment w:val="baseline"/>
              <w:rPr>
                <w:sz w:val="18"/>
                <w:szCs w:val="18"/>
              </w:rPr>
            </w:pPr>
          </w:p>
        </w:tc>
      </w:tr>
      <w:tr w14:paraId="17E6A5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600" w:type="dxa"/>
            <w:vAlign w:val="center"/>
          </w:tcPr>
          <w:p w14:paraId="4CF38D54">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30304</w:t>
            </w:r>
          </w:p>
        </w:tc>
        <w:tc>
          <w:tcPr>
            <w:tcW w:w="1650" w:type="dxa"/>
            <w:vAlign w:val="center"/>
          </w:tcPr>
          <w:p w14:paraId="117874D4">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抚恤金</w:t>
            </w:r>
          </w:p>
        </w:tc>
        <w:tc>
          <w:tcPr>
            <w:tcW w:w="1020" w:type="dxa"/>
            <w:vAlign w:val="center"/>
          </w:tcPr>
          <w:p w14:paraId="32C6340C">
            <w:pPr>
              <w:pageBreakBefore w:val="0"/>
              <w:wordWrap w:val="0"/>
              <w:spacing w:before="0" w:after="0" w:line="140" w:lineRule="exact"/>
              <w:ind w:left="0" w:right="0"/>
              <w:jc w:val="center"/>
              <w:textAlignment w:val="baseline"/>
              <w:rPr>
                <w:sz w:val="18"/>
                <w:szCs w:val="18"/>
              </w:rPr>
            </w:pPr>
          </w:p>
        </w:tc>
        <w:tc>
          <w:tcPr>
            <w:tcW w:w="615" w:type="dxa"/>
            <w:vAlign w:val="center"/>
          </w:tcPr>
          <w:p w14:paraId="7042CCAD">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30224</w:t>
            </w:r>
          </w:p>
        </w:tc>
        <w:tc>
          <w:tcPr>
            <w:tcW w:w="1095" w:type="dxa"/>
            <w:vAlign w:val="center"/>
          </w:tcPr>
          <w:p w14:paraId="0BE809B3">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被装购置费</w:t>
            </w:r>
          </w:p>
        </w:tc>
        <w:tc>
          <w:tcPr>
            <w:tcW w:w="585" w:type="dxa"/>
            <w:vAlign w:val="center"/>
          </w:tcPr>
          <w:p w14:paraId="561163EA">
            <w:pPr>
              <w:pageBreakBefore w:val="0"/>
              <w:wordWrap w:val="0"/>
              <w:spacing w:before="0" w:after="0" w:line="140" w:lineRule="exact"/>
              <w:ind w:left="0" w:right="0"/>
              <w:jc w:val="center"/>
              <w:textAlignment w:val="baseline"/>
              <w:rPr>
                <w:sz w:val="18"/>
                <w:szCs w:val="18"/>
              </w:rPr>
            </w:pPr>
          </w:p>
        </w:tc>
        <w:tc>
          <w:tcPr>
            <w:tcW w:w="510" w:type="dxa"/>
            <w:vAlign w:val="center"/>
          </w:tcPr>
          <w:p w14:paraId="19E79126">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31022</w:t>
            </w:r>
          </w:p>
        </w:tc>
        <w:tc>
          <w:tcPr>
            <w:tcW w:w="1534" w:type="dxa"/>
            <w:vAlign w:val="center"/>
          </w:tcPr>
          <w:p w14:paraId="12D7AD37">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无形资产购置</w:t>
            </w:r>
          </w:p>
        </w:tc>
        <w:tc>
          <w:tcPr>
            <w:tcW w:w="1151" w:type="dxa"/>
            <w:vAlign w:val="center"/>
          </w:tcPr>
          <w:p w14:paraId="1B3A0CC2">
            <w:pPr>
              <w:pageBreakBefore w:val="0"/>
              <w:wordWrap w:val="0"/>
              <w:spacing w:before="0" w:after="0" w:line="140" w:lineRule="exact"/>
              <w:ind w:left="0" w:right="0"/>
              <w:jc w:val="center"/>
              <w:textAlignment w:val="baseline"/>
              <w:rPr>
                <w:sz w:val="18"/>
                <w:szCs w:val="18"/>
              </w:rPr>
            </w:pPr>
          </w:p>
        </w:tc>
      </w:tr>
      <w:tr w14:paraId="042BAA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600" w:type="dxa"/>
            <w:vAlign w:val="center"/>
          </w:tcPr>
          <w:p w14:paraId="078DB11A">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30305</w:t>
            </w:r>
          </w:p>
        </w:tc>
        <w:tc>
          <w:tcPr>
            <w:tcW w:w="1650" w:type="dxa"/>
            <w:vAlign w:val="center"/>
          </w:tcPr>
          <w:p w14:paraId="5B884CD2">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生活补助</w:t>
            </w:r>
          </w:p>
        </w:tc>
        <w:tc>
          <w:tcPr>
            <w:tcW w:w="1020" w:type="dxa"/>
            <w:vAlign w:val="center"/>
          </w:tcPr>
          <w:p w14:paraId="0903D043">
            <w:pPr>
              <w:pageBreakBefore w:val="0"/>
              <w:wordWrap w:val="0"/>
              <w:spacing w:before="0" w:after="0" w:line="140" w:lineRule="exact"/>
              <w:ind w:left="0" w:right="0"/>
              <w:jc w:val="center"/>
              <w:textAlignment w:val="baseline"/>
              <w:rPr>
                <w:sz w:val="18"/>
                <w:szCs w:val="18"/>
              </w:rPr>
            </w:pPr>
          </w:p>
        </w:tc>
        <w:tc>
          <w:tcPr>
            <w:tcW w:w="615" w:type="dxa"/>
            <w:vAlign w:val="center"/>
          </w:tcPr>
          <w:p w14:paraId="67D2C0ED">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30225</w:t>
            </w:r>
          </w:p>
        </w:tc>
        <w:tc>
          <w:tcPr>
            <w:tcW w:w="1095" w:type="dxa"/>
            <w:vAlign w:val="center"/>
          </w:tcPr>
          <w:p w14:paraId="05860001">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专用燃料费</w:t>
            </w:r>
          </w:p>
        </w:tc>
        <w:tc>
          <w:tcPr>
            <w:tcW w:w="585" w:type="dxa"/>
            <w:vAlign w:val="center"/>
          </w:tcPr>
          <w:p w14:paraId="5CC0BE1D">
            <w:pPr>
              <w:pageBreakBefore w:val="0"/>
              <w:wordWrap w:val="0"/>
              <w:spacing w:before="0" w:after="0" w:line="140" w:lineRule="exact"/>
              <w:ind w:left="0" w:right="0"/>
              <w:jc w:val="center"/>
              <w:textAlignment w:val="baseline"/>
              <w:rPr>
                <w:sz w:val="18"/>
                <w:szCs w:val="18"/>
              </w:rPr>
            </w:pPr>
          </w:p>
        </w:tc>
        <w:tc>
          <w:tcPr>
            <w:tcW w:w="510" w:type="dxa"/>
            <w:vAlign w:val="center"/>
          </w:tcPr>
          <w:p w14:paraId="6D09FAE3">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31099</w:t>
            </w:r>
          </w:p>
        </w:tc>
        <w:tc>
          <w:tcPr>
            <w:tcW w:w="1534" w:type="dxa"/>
            <w:vAlign w:val="center"/>
          </w:tcPr>
          <w:p w14:paraId="5D47B926">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其他资本性支出</w:t>
            </w:r>
          </w:p>
        </w:tc>
        <w:tc>
          <w:tcPr>
            <w:tcW w:w="1151" w:type="dxa"/>
            <w:vAlign w:val="center"/>
          </w:tcPr>
          <w:p w14:paraId="4D51AB03">
            <w:pPr>
              <w:pageBreakBefore w:val="0"/>
              <w:wordWrap w:val="0"/>
              <w:spacing w:before="0" w:after="0" w:line="140" w:lineRule="exact"/>
              <w:ind w:left="0" w:right="0"/>
              <w:jc w:val="center"/>
              <w:textAlignment w:val="baseline"/>
              <w:rPr>
                <w:sz w:val="18"/>
                <w:szCs w:val="18"/>
              </w:rPr>
            </w:pPr>
          </w:p>
        </w:tc>
      </w:tr>
      <w:tr w14:paraId="72BA2C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600" w:type="dxa"/>
            <w:vAlign w:val="center"/>
          </w:tcPr>
          <w:p w14:paraId="37E636F9">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30306</w:t>
            </w:r>
          </w:p>
        </w:tc>
        <w:tc>
          <w:tcPr>
            <w:tcW w:w="1650" w:type="dxa"/>
            <w:vAlign w:val="center"/>
          </w:tcPr>
          <w:p w14:paraId="0849321B">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救济费</w:t>
            </w:r>
          </w:p>
        </w:tc>
        <w:tc>
          <w:tcPr>
            <w:tcW w:w="1020" w:type="dxa"/>
            <w:vAlign w:val="center"/>
          </w:tcPr>
          <w:p w14:paraId="5FD94F7B">
            <w:pPr>
              <w:pageBreakBefore w:val="0"/>
              <w:wordWrap w:val="0"/>
              <w:spacing w:before="0" w:after="0" w:line="140" w:lineRule="exact"/>
              <w:ind w:left="0" w:right="0"/>
              <w:jc w:val="center"/>
              <w:textAlignment w:val="baseline"/>
              <w:rPr>
                <w:sz w:val="18"/>
                <w:szCs w:val="18"/>
              </w:rPr>
            </w:pPr>
          </w:p>
        </w:tc>
        <w:tc>
          <w:tcPr>
            <w:tcW w:w="615" w:type="dxa"/>
            <w:vAlign w:val="center"/>
          </w:tcPr>
          <w:p w14:paraId="276B8B97">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30226</w:t>
            </w:r>
          </w:p>
        </w:tc>
        <w:tc>
          <w:tcPr>
            <w:tcW w:w="1095" w:type="dxa"/>
            <w:vAlign w:val="center"/>
          </w:tcPr>
          <w:p w14:paraId="6ED2F670">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劳务费</w:t>
            </w:r>
          </w:p>
        </w:tc>
        <w:tc>
          <w:tcPr>
            <w:tcW w:w="585" w:type="dxa"/>
            <w:vAlign w:val="center"/>
          </w:tcPr>
          <w:p w14:paraId="6C53164B">
            <w:pPr>
              <w:pageBreakBefore w:val="0"/>
              <w:wordWrap w:val="0"/>
              <w:spacing w:before="0" w:after="0" w:line="140" w:lineRule="exact"/>
              <w:ind w:left="0" w:right="0"/>
              <w:jc w:val="center"/>
              <w:textAlignment w:val="baseline"/>
              <w:rPr>
                <w:sz w:val="18"/>
                <w:szCs w:val="18"/>
              </w:rPr>
            </w:pPr>
          </w:p>
        </w:tc>
        <w:tc>
          <w:tcPr>
            <w:tcW w:w="510" w:type="dxa"/>
            <w:vAlign w:val="center"/>
          </w:tcPr>
          <w:p w14:paraId="1900D08C">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399</w:t>
            </w:r>
          </w:p>
        </w:tc>
        <w:tc>
          <w:tcPr>
            <w:tcW w:w="1534" w:type="dxa"/>
            <w:vAlign w:val="center"/>
          </w:tcPr>
          <w:p w14:paraId="69C248FE">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其他支出</w:t>
            </w:r>
          </w:p>
        </w:tc>
        <w:tc>
          <w:tcPr>
            <w:tcW w:w="1151" w:type="dxa"/>
            <w:vAlign w:val="center"/>
          </w:tcPr>
          <w:p w14:paraId="6B2EE166">
            <w:pPr>
              <w:pageBreakBefore w:val="0"/>
              <w:wordWrap w:val="0"/>
              <w:spacing w:before="0" w:after="0" w:line="140" w:lineRule="exact"/>
              <w:ind w:left="0" w:right="0"/>
              <w:jc w:val="center"/>
              <w:textAlignment w:val="baseline"/>
              <w:rPr>
                <w:sz w:val="18"/>
                <w:szCs w:val="18"/>
              </w:rPr>
            </w:pPr>
          </w:p>
        </w:tc>
      </w:tr>
      <w:tr w14:paraId="4B3E8D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600" w:type="dxa"/>
            <w:vAlign w:val="center"/>
          </w:tcPr>
          <w:p w14:paraId="468ABD92">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30307</w:t>
            </w:r>
          </w:p>
        </w:tc>
        <w:tc>
          <w:tcPr>
            <w:tcW w:w="1650" w:type="dxa"/>
            <w:vAlign w:val="center"/>
          </w:tcPr>
          <w:p w14:paraId="2FB0B5F0">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医疗费补助</w:t>
            </w:r>
          </w:p>
        </w:tc>
        <w:tc>
          <w:tcPr>
            <w:tcW w:w="1020" w:type="dxa"/>
            <w:vAlign w:val="center"/>
          </w:tcPr>
          <w:p w14:paraId="345CD686">
            <w:pPr>
              <w:pageBreakBefore w:val="0"/>
              <w:wordWrap w:val="0"/>
              <w:spacing w:before="0" w:after="0" w:line="140" w:lineRule="exact"/>
              <w:ind w:left="0" w:right="0"/>
              <w:jc w:val="center"/>
              <w:textAlignment w:val="baseline"/>
              <w:rPr>
                <w:sz w:val="18"/>
                <w:szCs w:val="18"/>
              </w:rPr>
            </w:pPr>
          </w:p>
        </w:tc>
        <w:tc>
          <w:tcPr>
            <w:tcW w:w="615" w:type="dxa"/>
            <w:vAlign w:val="center"/>
          </w:tcPr>
          <w:p w14:paraId="3F6F8127">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30227</w:t>
            </w:r>
          </w:p>
        </w:tc>
        <w:tc>
          <w:tcPr>
            <w:tcW w:w="1095" w:type="dxa"/>
            <w:vAlign w:val="center"/>
          </w:tcPr>
          <w:p w14:paraId="35F22FF8">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委托业务费</w:t>
            </w:r>
          </w:p>
        </w:tc>
        <w:tc>
          <w:tcPr>
            <w:tcW w:w="585" w:type="dxa"/>
            <w:vAlign w:val="center"/>
          </w:tcPr>
          <w:p w14:paraId="33088CC9">
            <w:pPr>
              <w:pageBreakBefore w:val="0"/>
              <w:wordWrap w:val="0"/>
              <w:spacing w:before="0" w:after="0" w:line="140" w:lineRule="exact"/>
              <w:ind w:left="0" w:right="0"/>
              <w:jc w:val="center"/>
              <w:textAlignment w:val="baseline"/>
              <w:rPr>
                <w:sz w:val="18"/>
                <w:szCs w:val="18"/>
              </w:rPr>
            </w:pPr>
          </w:p>
        </w:tc>
        <w:tc>
          <w:tcPr>
            <w:tcW w:w="510" w:type="dxa"/>
            <w:vAlign w:val="center"/>
          </w:tcPr>
          <w:p w14:paraId="0D454E15">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39907</w:t>
            </w:r>
          </w:p>
        </w:tc>
        <w:tc>
          <w:tcPr>
            <w:tcW w:w="1534" w:type="dxa"/>
            <w:vAlign w:val="center"/>
          </w:tcPr>
          <w:p w14:paraId="06C5C3FF">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国家赔偿费用支出</w:t>
            </w:r>
          </w:p>
        </w:tc>
        <w:tc>
          <w:tcPr>
            <w:tcW w:w="1151" w:type="dxa"/>
            <w:vAlign w:val="center"/>
          </w:tcPr>
          <w:p w14:paraId="32872A64">
            <w:pPr>
              <w:pageBreakBefore w:val="0"/>
              <w:wordWrap w:val="0"/>
              <w:spacing w:before="0" w:after="0" w:line="140" w:lineRule="exact"/>
              <w:ind w:left="0" w:right="0"/>
              <w:jc w:val="center"/>
              <w:textAlignment w:val="baseline"/>
              <w:rPr>
                <w:sz w:val="18"/>
                <w:szCs w:val="18"/>
              </w:rPr>
            </w:pPr>
          </w:p>
        </w:tc>
      </w:tr>
      <w:tr w14:paraId="3C5E5E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600" w:type="dxa"/>
            <w:vAlign w:val="center"/>
          </w:tcPr>
          <w:p w14:paraId="12B8D65D">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30308</w:t>
            </w:r>
          </w:p>
        </w:tc>
        <w:tc>
          <w:tcPr>
            <w:tcW w:w="1650" w:type="dxa"/>
            <w:vAlign w:val="center"/>
          </w:tcPr>
          <w:p w14:paraId="31FC26A3">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助学金</w:t>
            </w:r>
          </w:p>
        </w:tc>
        <w:tc>
          <w:tcPr>
            <w:tcW w:w="1020" w:type="dxa"/>
            <w:vAlign w:val="center"/>
          </w:tcPr>
          <w:p w14:paraId="41B42D2E">
            <w:pPr>
              <w:pageBreakBefore w:val="0"/>
              <w:wordWrap w:val="0"/>
              <w:spacing w:before="0" w:after="0" w:line="140" w:lineRule="exact"/>
              <w:ind w:left="0" w:right="0"/>
              <w:jc w:val="center"/>
              <w:textAlignment w:val="baseline"/>
              <w:rPr>
                <w:sz w:val="18"/>
                <w:szCs w:val="18"/>
              </w:rPr>
            </w:pPr>
          </w:p>
        </w:tc>
        <w:tc>
          <w:tcPr>
            <w:tcW w:w="615" w:type="dxa"/>
            <w:vAlign w:val="center"/>
          </w:tcPr>
          <w:p w14:paraId="7A94124D">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30228</w:t>
            </w:r>
          </w:p>
        </w:tc>
        <w:tc>
          <w:tcPr>
            <w:tcW w:w="1095" w:type="dxa"/>
            <w:vAlign w:val="center"/>
          </w:tcPr>
          <w:p w14:paraId="11E698B1">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工会经费</w:t>
            </w:r>
          </w:p>
        </w:tc>
        <w:tc>
          <w:tcPr>
            <w:tcW w:w="585" w:type="dxa"/>
            <w:vAlign w:val="center"/>
          </w:tcPr>
          <w:p w14:paraId="29FC6910">
            <w:pPr>
              <w:pageBreakBefore w:val="0"/>
              <w:wordWrap w:val="0"/>
              <w:spacing w:before="0" w:after="0" w:line="140" w:lineRule="exact"/>
              <w:ind w:left="0" w:right="0"/>
              <w:jc w:val="center"/>
              <w:textAlignment w:val="baseline"/>
              <w:rPr>
                <w:sz w:val="18"/>
                <w:szCs w:val="18"/>
              </w:rPr>
            </w:pPr>
          </w:p>
        </w:tc>
        <w:tc>
          <w:tcPr>
            <w:tcW w:w="510" w:type="dxa"/>
            <w:vAlign w:val="center"/>
          </w:tcPr>
          <w:p w14:paraId="61138B55">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39908</w:t>
            </w:r>
          </w:p>
        </w:tc>
        <w:tc>
          <w:tcPr>
            <w:tcW w:w="1534" w:type="dxa"/>
            <w:vAlign w:val="center"/>
          </w:tcPr>
          <w:p w14:paraId="6C6DB834">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对民间非营利组织和群众性自治组织补贴</w:t>
            </w:r>
          </w:p>
        </w:tc>
        <w:tc>
          <w:tcPr>
            <w:tcW w:w="1151" w:type="dxa"/>
            <w:vAlign w:val="center"/>
          </w:tcPr>
          <w:p w14:paraId="0B420AAA">
            <w:pPr>
              <w:pageBreakBefore w:val="0"/>
              <w:wordWrap w:val="0"/>
              <w:spacing w:before="0" w:after="0" w:line="140" w:lineRule="exact"/>
              <w:ind w:left="0" w:right="0"/>
              <w:jc w:val="center"/>
              <w:textAlignment w:val="baseline"/>
              <w:rPr>
                <w:sz w:val="18"/>
                <w:szCs w:val="18"/>
              </w:rPr>
            </w:pPr>
          </w:p>
        </w:tc>
      </w:tr>
      <w:tr w14:paraId="0C9C6E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600" w:type="dxa"/>
            <w:vAlign w:val="center"/>
          </w:tcPr>
          <w:p w14:paraId="04184028">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30309</w:t>
            </w:r>
          </w:p>
        </w:tc>
        <w:tc>
          <w:tcPr>
            <w:tcW w:w="1650" w:type="dxa"/>
            <w:vAlign w:val="center"/>
          </w:tcPr>
          <w:p w14:paraId="38F52F88">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奖励金</w:t>
            </w:r>
          </w:p>
        </w:tc>
        <w:tc>
          <w:tcPr>
            <w:tcW w:w="1020" w:type="dxa"/>
            <w:vAlign w:val="center"/>
          </w:tcPr>
          <w:p w14:paraId="43992D51">
            <w:pPr>
              <w:pageBreakBefore w:val="0"/>
              <w:wordWrap w:val="0"/>
              <w:spacing w:before="0" w:after="0" w:line="140" w:lineRule="exact"/>
              <w:ind w:left="0" w:right="0"/>
              <w:jc w:val="center"/>
              <w:textAlignment w:val="baseline"/>
              <w:rPr>
                <w:sz w:val="18"/>
                <w:szCs w:val="18"/>
              </w:rPr>
            </w:pPr>
          </w:p>
        </w:tc>
        <w:tc>
          <w:tcPr>
            <w:tcW w:w="615" w:type="dxa"/>
            <w:vAlign w:val="center"/>
          </w:tcPr>
          <w:p w14:paraId="647A63AC">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30229</w:t>
            </w:r>
          </w:p>
        </w:tc>
        <w:tc>
          <w:tcPr>
            <w:tcW w:w="1095" w:type="dxa"/>
            <w:vAlign w:val="center"/>
          </w:tcPr>
          <w:p w14:paraId="4AACEAC5">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福利费</w:t>
            </w:r>
          </w:p>
        </w:tc>
        <w:tc>
          <w:tcPr>
            <w:tcW w:w="585" w:type="dxa"/>
            <w:vAlign w:val="center"/>
          </w:tcPr>
          <w:p w14:paraId="25DACD35">
            <w:pPr>
              <w:pageBreakBefore w:val="0"/>
              <w:wordWrap w:val="0"/>
              <w:spacing w:before="0" w:after="0" w:line="140" w:lineRule="exact"/>
              <w:ind w:left="0" w:right="0"/>
              <w:jc w:val="center"/>
              <w:textAlignment w:val="baseline"/>
              <w:rPr>
                <w:sz w:val="18"/>
                <w:szCs w:val="18"/>
              </w:rPr>
            </w:pPr>
          </w:p>
        </w:tc>
        <w:tc>
          <w:tcPr>
            <w:tcW w:w="510" w:type="dxa"/>
            <w:vAlign w:val="center"/>
          </w:tcPr>
          <w:p w14:paraId="7703577A">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39909</w:t>
            </w:r>
          </w:p>
        </w:tc>
        <w:tc>
          <w:tcPr>
            <w:tcW w:w="1534" w:type="dxa"/>
            <w:vAlign w:val="center"/>
          </w:tcPr>
          <w:p w14:paraId="45EB132D">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经常性赠与</w:t>
            </w:r>
          </w:p>
        </w:tc>
        <w:tc>
          <w:tcPr>
            <w:tcW w:w="1151" w:type="dxa"/>
            <w:vAlign w:val="center"/>
          </w:tcPr>
          <w:p w14:paraId="1332F112">
            <w:pPr>
              <w:pageBreakBefore w:val="0"/>
              <w:wordWrap w:val="0"/>
              <w:spacing w:before="0" w:after="0" w:line="140" w:lineRule="exact"/>
              <w:ind w:left="0" w:right="0"/>
              <w:jc w:val="center"/>
              <w:textAlignment w:val="baseline"/>
              <w:rPr>
                <w:sz w:val="18"/>
                <w:szCs w:val="18"/>
              </w:rPr>
            </w:pPr>
          </w:p>
        </w:tc>
      </w:tr>
      <w:tr w14:paraId="1E26EB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60" w:hRule="atLeast"/>
        </w:trPr>
        <w:tc>
          <w:tcPr>
            <w:tcW w:w="600" w:type="dxa"/>
            <w:vAlign w:val="center"/>
          </w:tcPr>
          <w:p w14:paraId="29E43FF0">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30310</w:t>
            </w:r>
          </w:p>
        </w:tc>
        <w:tc>
          <w:tcPr>
            <w:tcW w:w="1650" w:type="dxa"/>
            <w:vAlign w:val="center"/>
          </w:tcPr>
          <w:p w14:paraId="380D4A34">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个人农业生产补贴</w:t>
            </w:r>
          </w:p>
        </w:tc>
        <w:tc>
          <w:tcPr>
            <w:tcW w:w="1020" w:type="dxa"/>
            <w:vAlign w:val="center"/>
          </w:tcPr>
          <w:p w14:paraId="3371AC7D">
            <w:pPr>
              <w:pageBreakBefore w:val="0"/>
              <w:wordWrap w:val="0"/>
              <w:spacing w:before="0" w:after="0" w:line="140" w:lineRule="exact"/>
              <w:ind w:left="0" w:right="0"/>
              <w:jc w:val="center"/>
              <w:textAlignment w:val="baseline"/>
              <w:rPr>
                <w:sz w:val="18"/>
                <w:szCs w:val="18"/>
              </w:rPr>
            </w:pPr>
          </w:p>
        </w:tc>
        <w:tc>
          <w:tcPr>
            <w:tcW w:w="615" w:type="dxa"/>
            <w:vAlign w:val="center"/>
          </w:tcPr>
          <w:p w14:paraId="0B72AF56">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30231</w:t>
            </w:r>
          </w:p>
        </w:tc>
        <w:tc>
          <w:tcPr>
            <w:tcW w:w="1095" w:type="dxa"/>
            <w:vAlign w:val="center"/>
          </w:tcPr>
          <w:p w14:paraId="616EDB1D">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公务用车运行维护费</w:t>
            </w:r>
          </w:p>
        </w:tc>
        <w:tc>
          <w:tcPr>
            <w:tcW w:w="585" w:type="dxa"/>
            <w:vAlign w:val="center"/>
          </w:tcPr>
          <w:p w14:paraId="507397D9">
            <w:pPr>
              <w:pageBreakBefore w:val="0"/>
              <w:wordWrap w:val="0"/>
              <w:spacing w:before="0" w:after="0" w:line="140" w:lineRule="exact"/>
              <w:ind w:left="0" w:right="0"/>
              <w:jc w:val="center"/>
              <w:textAlignment w:val="baseline"/>
              <w:rPr>
                <w:sz w:val="18"/>
                <w:szCs w:val="18"/>
              </w:rPr>
            </w:pPr>
          </w:p>
        </w:tc>
        <w:tc>
          <w:tcPr>
            <w:tcW w:w="510" w:type="dxa"/>
            <w:vAlign w:val="center"/>
          </w:tcPr>
          <w:p w14:paraId="5EB9940A">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39999</w:t>
            </w:r>
          </w:p>
        </w:tc>
        <w:tc>
          <w:tcPr>
            <w:tcW w:w="1534" w:type="dxa"/>
            <w:vAlign w:val="center"/>
          </w:tcPr>
          <w:p w14:paraId="484D0B49">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其他支出</w:t>
            </w:r>
          </w:p>
        </w:tc>
        <w:tc>
          <w:tcPr>
            <w:tcW w:w="1151" w:type="dxa"/>
            <w:vAlign w:val="center"/>
          </w:tcPr>
          <w:p w14:paraId="02642570">
            <w:pPr>
              <w:pageBreakBefore w:val="0"/>
              <w:wordWrap w:val="0"/>
              <w:spacing w:before="0" w:after="0" w:line="140" w:lineRule="exact"/>
              <w:ind w:left="0" w:right="0"/>
              <w:jc w:val="center"/>
              <w:textAlignment w:val="baseline"/>
              <w:rPr>
                <w:sz w:val="18"/>
                <w:szCs w:val="18"/>
              </w:rPr>
            </w:pPr>
          </w:p>
        </w:tc>
      </w:tr>
      <w:tr w14:paraId="70E384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600" w:type="dxa"/>
            <w:vAlign w:val="center"/>
          </w:tcPr>
          <w:p w14:paraId="326F3A85">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30311</w:t>
            </w:r>
          </w:p>
        </w:tc>
        <w:tc>
          <w:tcPr>
            <w:tcW w:w="1650" w:type="dxa"/>
            <w:vAlign w:val="center"/>
          </w:tcPr>
          <w:p w14:paraId="7A9BA399">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代缴社会保险费</w:t>
            </w:r>
          </w:p>
        </w:tc>
        <w:tc>
          <w:tcPr>
            <w:tcW w:w="1020" w:type="dxa"/>
            <w:vAlign w:val="center"/>
          </w:tcPr>
          <w:p w14:paraId="4AB31DBC">
            <w:pPr>
              <w:pageBreakBefore w:val="0"/>
              <w:wordWrap w:val="0"/>
              <w:spacing w:before="0" w:after="0" w:line="140" w:lineRule="exact"/>
              <w:ind w:left="0" w:right="0"/>
              <w:jc w:val="center"/>
              <w:textAlignment w:val="baseline"/>
              <w:rPr>
                <w:sz w:val="18"/>
                <w:szCs w:val="18"/>
              </w:rPr>
            </w:pPr>
          </w:p>
        </w:tc>
        <w:tc>
          <w:tcPr>
            <w:tcW w:w="615" w:type="dxa"/>
            <w:vAlign w:val="center"/>
          </w:tcPr>
          <w:p w14:paraId="33B6DA4A">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30239</w:t>
            </w:r>
          </w:p>
        </w:tc>
        <w:tc>
          <w:tcPr>
            <w:tcW w:w="1095" w:type="dxa"/>
            <w:vAlign w:val="center"/>
          </w:tcPr>
          <w:p w14:paraId="1C090110">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其他交通费用</w:t>
            </w:r>
          </w:p>
        </w:tc>
        <w:tc>
          <w:tcPr>
            <w:tcW w:w="585" w:type="dxa"/>
            <w:vAlign w:val="center"/>
          </w:tcPr>
          <w:p w14:paraId="2EF95757">
            <w:pPr>
              <w:pageBreakBefore w:val="0"/>
              <w:wordWrap w:val="0"/>
              <w:spacing w:before="0" w:after="0" w:line="140" w:lineRule="exact"/>
              <w:ind w:left="0" w:right="0"/>
              <w:jc w:val="center"/>
              <w:textAlignment w:val="baseline"/>
              <w:rPr>
                <w:sz w:val="18"/>
                <w:szCs w:val="18"/>
              </w:rPr>
            </w:pPr>
          </w:p>
        </w:tc>
        <w:tc>
          <w:tcPr>
            <w:tcW w:w="510" w:type="dxa"/>
            <w:vAlign w:val="center"/>
          </w:tcPr>
          <w:p w14:paraId="78B1DC52">
            <w:pPr>
              <w:pageBreakBefore w:val="0"/>
              <w:wordWrap w:val="0"/>
              <w:spacing w:before="0" w:after="0" w:line="140" w:lineRule="exact"/>
              <w:ind w:left="0" w:right="0"/>
              <w:jc w:val="center"/>
              <w:textAlignment w:val="baseline"/>
              <w:rPr>
                <w:sz w:val="18"/>
                <w:szCs w:val="18"/>
              </w:rPr>
            </w:pPr>
          </w:p>
        </w:tc>
        <w:tc>
          <w:tcPr>
            <w:tcW w:w="1534" w:type="dxa"/>
            <w:vAlign w:val="center"/>
          </w:tcPr>
          <w:p w14:paraId="7A95D92F">
            <w:pPr>
              <w:pageBreakBefore w:val="0"/>
              <w:wordWrap w:val="0"/>
              <w:spacing w:before="0" w:after="0" w:line="140" w:lineRule="exact"/>
              <w:ind w:left="0" w:right="0"/>
              <w:jc w:val="center"/>
              <w:textAlignment w:val="baseline"/>
              <w:rPr>
                <w:sz w:val="18"/>
                <w:szCs w:val="18"/>
              </w:rPr>
            </w:pPr>
          </w:p>
        </w:tc>
        <w:tc>
          <w:tcPr>
            <w:tcW w:w="1151" w:type="dxa"/>
            <w:vAlign w:val="center"/>
          </w:tcPr>
          <w:p w14:paraId="5444D652">
            <w:pPr>
              <w:pageBreakBefore w:val="0"/>
              <w:wordWrap w:val="0"/>
              <w:spacing w:before="0" w:after="0" w:line="140" w:lineRule="exact"/>
              <w:ind w:left="0" w:right="0"/>
              <w:jc w:val="center"/>
              <w:textAlignment w:val="baseline"/>
              <w:rPr>
                <w:sz w:val="18"/>
                <w:szCs w:val="18"/>
              </w:rPr>
            </w:pPr>
          </w:p>
        </w:tc>
      </w:tr>
      <w:tr w14:paraId="10F777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60" w:hRule="atLeast"/>
        </w:trPr>
        <w:tc>
          <w:tcPr>
            <w:tcW w:w="600" w:type="dxa"/>
            <w:vAlign w:val="center"/>
          </w:tcPr>
          <w:p w14:paraId="6B4D3D0C">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30399</w:t>
            </w:r>
          </w:p>
        </w:tc>
        <w:tc>
          <w:tcPr>
            <w:tcW w:w="1650" w:type="dxa"/>
            <w:vAlign w:val="center"/>
          </w:tcPr>
          <w:p w14:paraId="06ABD808">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其他对个人和家庭的补助</w:t>
            </w:r>
          </w:p>
        </w:tc>
        <w:tc>
          <w:tcPr>
            <w:tcW w:w="1020" w:type="dxa"/>
            <w:vAlign w:val="center"/>
          </w:tcPr>
          <w:p w14:paraId="0D4DBE25">
            <w:pPr>
              <w:pageBreakBefore w:val="0"/>
              <w:wordWrap w:val="0"/>
              <w:spacing w:before="0" w:after="0" w:line="140" w:lineRule="exact"/>
              <w:ind w:left="0" w:right="0"/>
              <w:jc w:val="center"/>
              <w:textAlignment w:val="baseline"/>
              <w:rPr>
                <w:sz w:val="18"/>
                <w:szCs w:val="18"/>
              </w:rPr>
            </w:pPr>
          </w:p>
        </w:tc>
        <w:tc>
          <w:tcPr>
            <w:tcW w:w="615" w:type="dxa"/>
            <w:vAlign w:val="center"/>
          </w:tcPr>
          <w:p w14:paraId="6B06C239">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30240</w:t>
            </w:r>
          </w:p>
        </w:tc>
        <w:tc>
          <w:tcPr>
            <w:tcW w:w="1095" w:type="dxa"/>
            <w:vAlign w:val="center"/>
          </w:tcPr>
          <w:p w14:paraId="6345FCDA">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税金及附加费用</w:t>
            </w:r>
          </w:p>
        </w:tc>
        <w:tc>
          <w:tcPr>
            <w:tcW w:w="585" w:type="dxa"/>
            <w:vAlign w:val="center"/>
          </w:tcPr>
          <w:p w14:paraId="50FCDA05">
            <w:pPr>
              <w:pageBreakBefore w:val="0"/>
              <w:wordWrap w:val="0"/>
              <w:spacing w:before="0" w:after="0" w:line="140" w:lineRule="exact"/>
              <w:ind w:left="0" w:right="0"/>
              <w:jc w:val="center"/>
              <w:textAlignment w:val="baseline"/>
              <w:rPr>
                <w:sz w:val="18"/>
                <w:szCs w:val="18"/>
              </w:rPr>
            </w:pPr>
          </w:p>
        </w:tc>
        <w:tc>
          <w:tcPr>
            <w:tcW w:w="510" w:type="dxa"/>
            <w:vAlign w:val="center"/>
          </w:tcPr>
          <w:p w14:paraId="00D26C86">
            <w:pPr>
              <w:pageBreakBefore w:val="0"/>
              <w:wordWrap w:val="0"/>
              <w:spacing w:before="0" w:after="0" w:line="140" w:lineRule="exact"/>
              <w:ind w:left="0" w:right="0"/>
              <w:jc w:val="center"/>
              <w:textAlignment w:val="baseline"/>
              <w:rPr>
                <w:sz w:val="18"/>
                <w:szCs w:val="18"/>
              </w:rPr>
            </w:pPr>
          </w:p>
        </w:tc>
        <w:tc>
          <w:tcPr>
            <w:tcW w:w="1534" w:type="dxa"/>
            <w:vAlign w:val="center"/>
          </w:tcPr>
          <w:p w14:paraId="6F3FFC20">
            <w:pPr>
              <w:pageBreakBefore w:val="0"/>
              <w:wordWrap w:val="0"/>
              <w:spacing w:before="0" w:after="0" w:line="140" w:lineRule="exact"/>
              <w:ind w:left="0" w:right="0"/>
              <w:jc w:val="center"/>
              <w:textAlignment w:val="baseline"/>
              <w:rPr>
                <w:sz w:val="18"/>
                <w:szCs w:val="18"/>
              </w:rPr>
            </w:pPr>
          </w:p>
        </w:tc>
        <w:tc>
          <w:tcPr>
            <w:tcW w:w="1151" w:type="dxa"/>
            <w:vAlign w:val="center"/>
          </w:tcPr>
          <w:p w14:paraId="28AA146F">
            <w:pPr>
              <w:pageBreakBefore w:val="0"/>
              <w:wordWrap w:val="0"/>
              <w:spacing w:before="0" w:after="0" w:line="140" w:lineRule="exact"/>
              <w:ind w:left="0" w:right="0"/>
              <w:jc w:val="center"/>
              <w:textAlignment w:val="baseline"/>
              <w:rPr>
                <w:sz w:val="18"/>
                <w:szCs w:val="18"/>
              </w:rPr>
            </w:pPr>
          </w:p>
        </w:tc>
      </w:tr>
      <w:tr w14:paraId="65A522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600" w:type="dxa"/>
            <w:vAlign w:val="center"/>
          </w:tcPr>
          <w:p w14:paraId="20E1EFF9">
            <w:pPr>
              <w:pageBreakBefore w:val="0"/>
              <w:wordWrap w:val="0"/>
              <w:spacing w:before="0" w:after="0" w:line="140" w:lineRule="exact"/>
              <w:ind w:left="0" w:right="0"/>
              <w:jc w:val="center"/>
              <w:textAlignment w:val="baseline"/>
              <w:rPr>
                <w:sz w:val="18"/>
                <w:szCs w:val="18"/>
              </w:rPr>
            </w:pPr>
          </w:p>
        </w:tc>
        <w:tc>
          <w:tcPr>
            <w:tcW w:w="1650" w:type="dxa"/>
            <w:vAlign w:val="center"/>
          </w:tcPr>
          <w:p w14:paraId="6BB8FDE5">
            <w:pPr>
              <w:pageBreakBefore w:val="0"/>
              <w:wordWrap w:val="0"/>
              <w:spacing w:before="0" w:after="0" w:line="140" w:lineRule="exact"/>
              <w:ind w:left="0" w:right="0"/>
              <w:jc w:val="center"/>
              <w:textAlignment w:val="baseline"/>
              <w:rPr>
                <w:sz w:val="18"/>
                <w:szCs w:val="18"/>
              </w:rPr>
            </w:pPr>
          </w:p>
        </w:tc>
        <w:tc>
          <w:tcPr>
            <w:tcW w:w="1020" w:type="dxa"/>
            <w:vAlign w:val="center"/>
          </w:tcPr>
          <w:p w14:paraId="7E60EBD9">
            <w:pPr>
              <w:pageBreakBefore w:val="0"/>
              <w:wordWrap w:val="0"/>
              <w:spacing w:before="0" w:after="0" w:line="140" w:lineRule="exact"/>
              <w:ind w:left="0" w:right="0"/>
              <w:jc w:val="center"/>
              <w:textAlignment w:val="baseline"/>
              <w:rPr>
                <w:sz w:val="18"/>
                <w:szCs w:val="18"/>
              </w:rPr>
            </w:pPr>
          </w:p>
        </w:tc>
        <w:tc>
          <w:tcPr>
            <w:tcW w:w="615" w:type="dxa"/>
            <w:vAlign w:val="center"/>
          </w:tcPr>
          <w:p w14:paraId="5A507BB1">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30299</w:t>
            </w:r>
          </w:p>
        </w:tc>
        <w:tc>
          <w:tcPr>
            <w:tcW w:w="1095" w:type="dxa"/>
            <w:vAlign w:val="center"/>
          </w:tcPr>
          <w:p w14:paraId="715631BE">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其他商品和服务支出</w:t>
            </w:r>
          </w:p>
        </w:tc>
        <w:tc>
          <w:tcPr>
            <w:tcW w:w="585" w:type="dxa"/>
            <w:vAlign w:val="center"/>
          </w:tcPr>
          <w:p w14:paraId="6FF80EC8">
            <w:pPr>
              <w:pageBreakBefore w:val="0"/>
              <w:wordWrap w:val="0"/>
              <w:spacing w:before="0" w:after="0" w:line="140" w:lineRule="exact"/>
              <w:ind w:left="0" w:right="0"/>
              <w:jc w:val="center"/>
              <w:textAlignment w:val="baseline"/>
              <w:rPr>
                <w:sz w:val="18"/>
                <w:szCs w:val="18"/>
              </w:rPr>
            </w:pPr>
          </w:p>
        </w:tc>
        <w:tc>
          <w:tcPr>
            <w:tcW w:w="510" w:type="dxa"/>
            <w:vAlign w:val="center"/>
          </w:tcPr>
          <w:p w14:paraId="3AB3B00C">
            <w:pPr>
              <w:pageBreakBefore w:val="0"/>
              <w:wordWrap w:val="0"/>
              <w:spacing w:before="0" w:after="0" w:line="140" w:lineRule="exact"/>
              <w:ind w:left="0" w:right="0"/>
              <w:jc w:val="center"/>
              <w:textAlignment w:val="baseline"/>
              <w:rPr>
                <w:sz w:val="18"/>
                <w:szCs w:val="18"/>
              </w:rPr>
            </w:pPr>
          </w:p>
        </w:tc>
        <w:tc>
          <w:tcPr>
            <w:tcW w:w="1534" w:type="dxa"/>
            <w:vAlign w:val="center"/>
          </w:tcPr>
          <w:p w14:paraId="35D812A9">
            <w:pPr>
              <w:pageBreakBefore w:val="0"/>
              <w:wordWrap w:val="0"/>
              <w:spacing w:before="0" w:after="0" w:line="140" w:lineRule="exact"/>
              <w:ind w:left="0" w:right="0"/>
              <w:jc w:val="center"/>
              <w:textAlignment w:val="baseline"/>
              <w:rPr>
                <w:sz w:val="18"/>
                <w:szCs w:val="18"/>
              </w:rPr>
            </w:pPr>
          </w:p>
        </w:tc>
        <w:tc>
          <w:tcPr>
            <w:tcW w:w="1151" w:type="dxa"/>
            <w:vAlign w:val="center"/>
          </w:tcPr>
          <w:p w14:paraId="3969E791">
            <w:pPr>
              <w:pageBreakBefore w:val="0"/>
              <w:wordWrap w:val="0"/>
              <w:spacing w:before="0" w:after="0" w:line="140" w:lineRule="exact"/>
              <w:ind w:left="0" w:right="0"/>
              <w:jc w:val="center"/>
              <w:textAlignment w:val="baseline"/>
              <w:rPr>
                <w:sz w:val="18"/>
                <w:szCs w:val="18"/>
              </w:rPr>
            </w:pPr>
          </w:p>
        </w:tc>
      </w:tr>
      <w:tr w14:paraId="420273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60" w:hRule="atLeast"/>
        </w:trPr>
        <w:tc>
          <w:tcPr>
            <w:tcW w:w="2250" w:type="dxa"/>
            <w:gridSpan w:val="2"/>
            <w:vAlign w:val="center"/>
          </w:tcPr>
          <w:p w14:paraId="516F2452">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人员经费合计</w:t>
            </w:r>
          </w:p>
        </w:tc>
        <w:tc>
          <w:tcPr>
            <w:tcW w:w="1020" w:type="dxa"/>
            <w:vAlign w:val="center"/>
          </w:tcPr>
          <w:p w14:paraId="557A4B4C">
            <w:pPr>
              <w:pageBreakBefore w:val="0"/>
              <w:wordWrap/>
              <w:spacing w:before="0" w:after="0" w:line="140" w:lineRule="atLeast"/>
              <w:ind w:left="0" w:right="0"/>
              <w:jc w:val="center"/>
              <w:textAlignment w:val="baseline"/>
              <w:rPr>
                <w:rFonts w:hint="default" w:eastAsiaTheme="minorEastAsia"/>
                <w:sz w:val="18"/>
                <w:szCs w:val="18"/>
                <w:lang w:val="en-US" w:eastAsia="zh-CN"/>
              </w:rPr>
            </w:pPr>
            <w:r>
              <w:rPr>
                <w:rFonts w:hint="eastAsia" w:ascii="宋体" w:hAnsi="宋体" w:eastAsia="宋体" w:cs="宋体"/>
                <w:b w:val="0"/>
                <w:i w:val="0"/>
                <w:color w:val="000000"/>
                <w:spacing w:val="0"/>
                <w:sz w:val="18"/>
                <w:szCs w:val="18"/>
                <w:lang w:val="en-US" w:eastAsia="zh-CN"/>
              </w:rPr>
              <w:t>65.93</w:t>
            </w:r>
          </w:p>
        </w:tc>
        <w:tc>
          <w:tcPr>
            <w:tcW w:w="4339" w:type="dxa"/>
            <w:gridSpan w:val="5"/>
            <w:vAlign w:val="center"/>
          </w:tcPr>
          <w:p w14:paraId="28A38FC1">
            <w:pPr>
              <w:pageBreakBefore w:val="0"/>
              <w:wordWrap w:val="0"/>
              <w:spacing w:before="0" w:after="0" w:line="140" w:lineRule="atLeast"/>
              <w:ind w:left="0" w:right="0"/>
              <w:jc w:val="center"/>
              <w:textAlignment w:val="baseline"/>
              <w:rPr>
                <w:sz w:val="18"/>
                <w:szCs w:val="18"/>
              </w:rPr>
            </w:pPr>
            <w:r>
              <w:rPr>
                <w:rFonts w:ascii="宋体" w:hAnsi="宋体" w:eastAsia="宋体" w:cs="宋体"/>
                <w:b w:val="0"/>
                <w:i w:val="0"/>
                <w:color w:val="000000"/>
                <w:spacing w:val="0"/>
                <w:sz w:val="18"/>
                <w:szCs w:val="18"/>
              </w:rPr>
              <w:t>公用经费合计</w:t>
            </w:r>
          </w:p>
        </w:tc>
        <w:tc>
          <w:tcPr>
            <w:tcW w:w="1151" w:type="dxa"/>
            <w:vAlign w:val="center"/>
          </w:tcPr>
          <w:p w14:paraId="63B05D22">
            <w:pPr>
              <w:pageBreakBefore w:val="0"/>
              <w:wordWrap w:val="0"/>
              <w:spacing w:before="0" w:after="0" w:line="140" w:lineRule="exact"/>
              <w:ind w:left="0" w:right="0"/>
              <w:jc w:val="center"/>
              <w:textAlignment w:val="baseline"/>
              <w:rPr>
                <w:sz w:val="18"/>
                <w:szCs w:val="18"/>
              </w:rPr>
            </w:pPr>
          </w:p>
        </w:tc>
      </w:tr>
    </w:tbl>
    <w:p w14:paraId="3C173509">
      <w:pPr>
        <w:pageBreakBefore w:val="0"/>
        <w:wordWrap w:val="0"/>
        <w:spacing w:before="0" w:after="0" w:line="240" w:lineRule="atLeast"/>
        <w:ind w:left="540" w:right="0"/>
        <w:jc w:val="center"/>
        <w:textAlignment w:val="baseline"/>
        <w:rPr>
          <w:sz w:val="11"/>
        </w:rPr>
      </w:pPr>
      <w:r>
        <w:rPr>
          <w:rFonts w:ascii="宋体" w:hAnsi="宋体" w:eastAsia="宋体" w:cs="宋体"/>
          <w:b w:val="0"/>
          <w:i w:val="0"/>
          <w:color w:val="000000"/>
          <w:spacing w:val="0"/>
          <w:sz w:val="11"/>
        </w:rPr>
        <w:t>注：本表反映部门本年度一般公共预算财政拨款基本支出明细情况。</w:t>
      </w:r>
    </w:p>
    <w:p w14:paraId="07D095B1">
      <w:pPr>
        <w:pageBreakBefore w:val="0"/>
        <w:wordWrap w:val="0"/>
        <w:spacing w:before="0" w:after="0" w:line="240" w:lineRule="exact"/>
        <w:ind w:left="0" w:right="0"/>
        <w:jc w:val="both"/>
        <w:textAlignment w:val="baseline"/>
        <w:rPr>
          <w:sz w:val="11"/>
        </w:rPr>
      </w:pPr>
    </w:p>
    <w:p w14:paraId="3DB77C60">
      <w:pPr>
        <w:pageBreakBefore w:val="0"/>
        <w:wordWrap w:val="0"/>
        <w:spacing w:before="0" w:after="0" w:line="240" w:lineRule="exact"/>
        <w:ind w:left="0" w:right="0"/>
        <w:jc w:val="both"/>
        <w:textAlignment w:val="baseline"/>
        <w:rPr>
          <w:sz w:val="11"/>
        </w:rPr>
      </w:pPr>
    </w:p>
    <w:p w14:paraId="0ECF6306">
      <w:pPr>
        <w:pageBreakBefore w:val="0"/>
        <w:wordWrap w:val="0"/>
        <w:spacing w:before="0" w:after="0" w:line="240" w:lineRule="exact"/>
        <w:ind w:left="0" w:right="0"/>
        <w:jc w:val="both"/>
        <w:textAlignment w:val="baseline"/>
        <w:rPr>
          <w:sz w:val="11"/>
        </w:rPr>
      </w:pPr>
    </w:p>
    <w:p w14:paraId="6CC26F8E">
      <w:pPr>
        <w:pageBreakBefore w:val="0"/>
        <w:wordWrap w:val="0"/>
        <w:spacing w:before="0" w:after="0" w:line="240" w:lineRule="exact"/>
        <w:ind w:left="0" w:right="0"/>
        <w:jc w:val="both"/>
        <w:textAlignment w:val="baseline"/>
        <w:rPr>
          <w:sz w:val="11"/>
        </w:rPr>
      </w:pPr>
    </w:p>
    <w:p w14:paraId="1822BD16">
      <w:pPr>
        <w:pageBreakBefore w:val="0"/>
        <w:wordWrap w:val="0"/>
        <w:spacing w:before="0" w:after="0" w:line="240" w:lineRule="exact"/>
        <w:ind w:left="0" w:right="0"/>
        <w:jc w:val="both"/>
        <w:textAlignment w:val="baseline"/>
        <w:rPr>
          <w:sz w:val="11"/>
        </w:rPr>
      </w:pPr>
    </w:p>
    <w:p w14:paraId="19B79CE3">
      <w:pPr>
        <w:pageBreakBefore w:val="0"/>
        <w:wordWrap w:val="0"/>
        <w:spacing w:before="0" w:after="0" w:line="240" w:lineRule="exact"/>
        <w:ind w:left="0" w:right="0"/>
        <w:jc w:val="both"/>
        <w:textAlignment w:val="baseline"/>
        <w:rPr>
          <w:sz w:val="11"/>
        </w:rPr>
      </w:pPr>
    </w:p>
    <w:p w14:paraId="65D9B034">
      <w:pPr>
        <w:pageBreakBefore w:val="0"/>
        <w:wordWrap w:val="0"/>
        <w:spacing w:before="0" w:after="0" w:line="240" w:lineRule="exact"/>
        <w:ind w:left="0" w:right="0"/>
        <w:jc w:val="both"/>
        <w:textAlignment w:val="baseline"/>
        <w:rPr>
          <w:sz w:val="11"/>
        </w:rPr>
      </w:pPr>
    </w:p>
    <w:p w14:paraId="22F1A580">
      <w:pPr>
        <w:pageBreakBefore w:val="0"/>
        <w:wordWrap w:val="0"/>
        <w:spacing w:before="0" w:after="0" w:line="240" w:lineRule="exact"/>
        <w:ind w:left="0" w:right="0"/>
        <w:jc w:val="both"/>
        <w:textAlignment w:val="baseline"/>
        <w:rPr>
          <w:sz w:val="11"/>
        </w:rPr>
      </w:pPr>
    </w:p>
    <w:p w14:paraId="37C86DDA">
      <w:pPr>
        <w:pageBreakBefore w:val="0"/>
        <w:wordWrap w:val="0"/>
        <w:spacing w:before="0" w:after="0" w:line="240" w:lineRule="exact"/>
        <w:ind w:left="0" w:right="0"/>
        <w:jc w:val="both"/>
        <w:textAlignment w:val="baseline"/>
        <w:rPr>
          <w:sz w:val="11"/>
        </w:rPr>
      </w:pPr>
    </w:p>
    <w:p w14:paraId="25C4B8D3">
      <w:pPr>
        <w:pageBreakBefore w:val="0"/>
        <w:wordWrap w:val="0"/>
        <w:spacing w:before="0" w:after="0" w:line="240" w:lineRule="exact"/>
        <w:ind w:left="0" w:right="0"/>
        <w:jc w:val="both"/>
        <w:textAlignment w:val="baseline"/>
        <w:rPr>
          <w:sz w:val="11"/>
        </w:rPr>
      </w:pPr>
    </w:p>
    <w:p w14:paraId="5F635C84">
      <w:pPr>
        <w:pageBreakBefore w:val="0"/>
        <w:wordWrap w:val="0"/>
        <w:spacing w:before="0" w:after="0" w:line="240" w:lineRule="exact"/>
        <w:ind w:left="0" w:right="0"/>
        <w:jc w:val="both"/>
        <w:textAlignment w:val="baseline"/>
        <w:rPr>
          <w:sz w:val="11"/>
        </w:rPr>
      </w:pPr>
    </w:p>
    <w:p w14:paraId="699DA2BC">
      <w:pPr>
        <w:pageBreakBefore w:val="0"/>
        <w:wordWrap w:val="0"/>
        <w:spacing w:before="0" w:after="0" w:line="240" w:lineRule="exact"/>
        <w:ind w:left="0" w:right="0"/>
        <w:jc w:val="both"/>
        <w:textAlignment w:val="baseline"/>
        <w:rPr>
          <w:sz w:val="11"/>
        </w:rPr>
      </w:pPr>
    </w:p>
    <w:p w14:paraId="08F81F86">
      <w:pPr>
        <w:pageBreakBefore w:val="0"/>
        <w:wordWrap w:val="0"/>
        <w:spacing w:before="0" w:after="0" w:line="240" w:lineRule="exact"/>
        <w:ind w:left="0" w:right="0"/>
        <w:jc w:val="both"/>
        <w:textAlignment w:val="baseline"/>
        <w:rPr>
          <w:sz w:val="11"/>
        </w:rPr>
      </w:pPr>
    </w:p>
    <w:p w14:paraId="01462142">
      <w:pPr>
        <w:pageBreakBefore w:val="0"/>
        <w:wordWrap w:val="0"/>
        <w:spacing w:before="0" w:after="0" w:line="240" w:lineRule="exact"/>
        <w:ind w:left="0" w:right="0"/>
        <w:jc w:val="both"/>
        <w:textAlignment w:val="baseline"/>
        <w:rPr>
          <w:sz w:val="11"/>
        </w:rPr>
      </w:pPr>
    </w:p>
    <w:p w14:paraId="19B0E31D">
      <w:pPr>
        <w:pageBreakBefore w:val="0"/>
        <w:wordWrap w:val="0"/>
        <w:spacing w:before="0" w:after="0" w:line="240" w:lineRule="exact"/>
        <w:ind w:left="0" w:right="0"/>
        <w:jc w:val="both"/>
        <w:textAlignment w:val="baseline"/>
        <w:rPr>
          <w:sz w:val="11"/>
        </w:rPr>
      </w:pPr>
    </w:p>
    <w:p w14:paraId="68B7DE46">
      <w:pPr>
        <w:pageBreakBefore w:val="0"/>
        <w:wordWrap w:val="0"/>
        <w:spacing w:before="0" w:after="0" w:line="320" w:lineRule="atLeast"/>
        <w:ind w:left="0" w:right="0"/>
        <w:jc w:val="center"/>
        <w:textAlignment w:val="baseline"/>
        <w:rPr>
          <w:sz w:val="23"/>
        </w:rPr>
      </w:pPr>
      <w:r>
        <w:rPr>
          <w:rFonts w:ascii="宋体" w:hAnsi="宋体" w:eastAsia="宋体" w:cs="宋体"/>
          <w:b w:val="0"/>
          <w:i w:val="0"/>
          <w:color w:val="000000"/>
          <w:spacing w:val="0"/>
          <w:sz w:val="23"/>
        </w:rPr>
        <w:t>11</w:t>
      </w:r>
    </w:p>
    <w:p w14:paraId="4654A1DF">
      <w:pPr>
        <w:pageBreakBefore w:val="0"/>
        <w:wordWrap w:val="0"/>
        <w:spacing w:before="600" w:after="0" w:line="420" w:lineRule="atLeast"/>
        <w:ind w:left="0" w:right="0"/>
        <w:jc w:val="center"/>
        <w:textAlignment w:val="baseline"/>
        <w:rPr>
          <w:sz w:val="31"/>
        </w:rPr>
      </w:pPr>
      <w:r>
        <w:rPr>
          <w:rFonts w:ascii="宋体" w:hAnsi="宋体" w:eastAsia="宋体" w:cs="宋体"/>
          <w:b w:val="0"/>
          <w:i w:val="0"/>
          <w:color w:val="000000"/>
          <w:spacing w:val="0"/>
          <w:sz w:val="31"/>
        </w:rPr>
        <w:t>七、政府性基金预算财政拨款收入支出决算表</w:t>
      </w:r>
    </w:p>
    <w:p w14:paraId="405267EE">
      <w:pPr>
        <w:pageBreakBefore w:val="0"/>
        <w:wordWrap w:val="0"/>
        <w:spacing w:before="0" w:after="0" w:line="240" w:lineRule="exact"/>
        <w:ind w:left="0" w:right="0"/>
        <w:jc w:val="center"/>
        <w:textAlignment w:val="baseline"/>
        <w:rPr>
          <w:sz w:val="17"/>
        </w:rPr>
      </w:pPr>
    </w:p>
    <w:p w14:paraId="256183E1">
      <w:pPr>
        <w:pageBreakBefore w:val="0"/>
        <w:wordWrap w:val="0"/>
        <w:spacing w:before="0" w:after="0" w:line="240" w:lineRule="atLeast"/>
        <w:ind w:left="0" w:right="0"/>
        <w:jc w:val="center"/>
        <w:textAlignment w:val="baseline"/>
        <w:rPr>
          <w:sz w:val="17"/>
        </w:rPr>
      </w:pPr>
      <w:r>
        <w:rPr>
          <w:rFonts w:ascii="宋体" w:hAnsi="宋体" w:eastAsia="宋体" w:cs="宋体"/>
          <w:b w:val="0"/>
          <w:i w:val="0"/>
          <w:color w:val="000000"/>
          <w:spacing w:val="0"/>
          <w:sz w:val="17"/>
        </w:rPr>
        <w:t>政府性基金预算财政拨款收入支出决算表</w:t>
      </w:r>
    </w:p>
    <w:p w14:paraId="413F94BB">
      <w:pPr>
        <w:pageBreakBefore w:val="0"/>
        <w:wordWrap w:val="0"/>
        <w:spacing w:before="0" w:after="0" w:line="180" w:lineRule="atLeast"/>
        <w:ind w:left="0" w:right="200"/>
        <w:jc w:val="right"/>
        <w:textAlignment w:val="baseline"/>
        <w:rPr>
          <w:sz w:val="12"/>
        </w:rPr>
      </w:pPr>
      <w:r>
        <w:rPr>
          <w:rFonts w:ascii="宋体" w:hAnsi="宋体" w:eastAsia="宋体" w:cs="宋体"/>
          <w:b w:val="0"/>
          <w:i w:val="0"/>
          <w:color w:val="000000"/>
          <w:spacing w:val="0"/>
          <w:sz w:val="12"/>
        </w:rPr>
        <w:t>公开07表</w:t>
      </w:r>
    </w:p>
    <w:p w14:paraId="3DEB6A0A">
      <w:pPr>
        <w:pageBreakBefore w:val="0"/>
        <w:tabs>
          <w:tab w:val="left" w:pos="7260"/>
        </w:tabs>
        <w:wordWrap w:val="0"/>
        <w:spacing w:before="0" w:after="0" w:line="200" w:lineRule="atLeast"/>
        <w:ind w:left="200" w:right="0"/>
        <w:jc w:val="both"/>
        <w:textAlignment w:val="baseline"/>
        <w:rPr>
          <w:sz w:val="12"/>
        </w:rPr>
      </w:pPr>
      <w:r>
        <w:rPr>
          <w:rFonts w:ascii="宋体" w:hAnsi="宋体" w:eastAsia="宋体" w:cs="宋体"/>
          <w:b w:val="0"/>
          <w:i w:val="0"/>
          <w:color w:val="000000"/>
          <w:spacing w:val="0"/>
          <w:sz w:val="12"/>
        </w:rPr>
        <w:t>部门：</w:t>
      </w:r>
      <w:r>
        <w:tab/>
      </w:r>
      <w:r>
        <w:rPr>
          <w:rFonts w:ascii="宋体" w:hAnsi="宋体" w:eastAsia="宋体" w:cs="宋体"/>
          <w:b w:val="0"/>
          <w:i w:val="0"/>
          <w:color w:val="000000"/>
          <w:spacing w:val="0"/>
          <w:sz w:val="12"/>
        </w:rPr>
        <w:t>单位：万元</w:t>
      </w:r>
    </w:p>
    <w:tbl>
      <w:tblPr>
        <w:tblStyle w:val="2"/>
        <w:tblW w:w="0" w:type="auto"/>
        <w:tblInd w:w="20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560"/>
        <w:gridCol w:w="720"/>
        <w:gridCol w:w="1060"/>
        <w:gridCol w:w="1060"/>
        <w:gridCol w:w="1040"/>
        <w:gridCol w:w="1040"/>
        <w:gridCol w:w="1060"/>
        <w:gridCol w:w="1060"/>
      </w:tblGrid>
      <w:tr w14:paraId="09EBBB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40" w:hRule="atLeast"/>
        </w:trPr>
        <w:tc>
          <w:tcPr>
            <w:tcW w:w="1280" w:type="dxa"/>
            <w:gridSpan w:val="2"/>
            <w:vAlign w:val="center"/>
          </w:tcPr>
          <w:p w14:paraId="3E39FAE8">
            <w:pPr>
              <w:pageBreakBefore w:val="0"/>
              <w:tabs>
                <w:tab w:val="left" w:pos="780"/>
              </w:tabs>
              <w:wordWrap w:val="0"/>
              <w:spacing w:before="0" w:after="0" w:line="320" w:lineRule="atLeast"/>
              <w:ind w:left="340" w:right="0"/>
              <w:jc w:val="both"/>
              <w:textAlignment w:val="baseline"/>
              <w:rPr>
                <w:sz w:val="24"/>
              </w:rPr>
            </w:pPr>
            <w:r>
              <w:rPr>
                <w:rFonts w:ascii="宋体" w:hAnsi="宋体" w:eastAsia="宋体" w:cs="宋体"/>
                <w:b w:val="0"/>
                <w:i w:val="0"/>
                <w:color w:val="000000"/>
                <w:spacing w:val="0"/>
                <w:sz w:val="24"/>
              </w:rPr>
              <w:t>项</w:t>
            </w:r>
            <w:r>
              <w:tab/>
            </w:r>
            <w:r>
              <w:rPr>
                <w:rFonts w:ascii="宋体" w:hAnsi="宋体" w:eastAsia="宋体" w:cs="宋体"/>
                <w:b w:val="0"/>
                <w:i w:val="0"/>
                <w:color w:val="000000"/>
                <w:spacing w:val="0"/>
                <w:sz w:val="24"/>
              </w:rPr>
              <w:t>目</w:t>
            </w:r>
          </w:p>
        </w:tc>
        <w:tc>
          <w:tcPr>
            <w:tcW w:w="1060" w:type="dxa"/>
            <w:vMerge w:val="restart"/>
            <w:vAlign w:val="center"/>
          </w:tcPr>
          <w:p w14:paraId="1A3BF6D2">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年初结转和结余</w:t>
            </w:r>
          </w:p>
        </w:tc>
        <w:tc>
          <w:tcPr>
            <w:tcW w:w="1060" w:type="dxa"/>
            <w:vMerge w:val="restart"/>
            <w:vAlign w:val="center"/>
          </w:tcPr>
          <w:p w14:paraId="16E7943B">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本年收入</w:t>
            </w:r>
          </w:p>
        </w:tc>
        <w:tc>
          <w:tcPr>
            <w:tcW w:w="3140" w:type="dxa"/>
            <w:gridSpan w:val="3"/>
            <w:vAlign w:val="center"/>
          </w:tcPr>
          <w:p w14:paraId="2C229972">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本年支出</w:t>
            </w:r>
          </w:p>
        </w:tc>
        <w:tc>
          <w:tcPr>
            <w:tcW w:w="1060" w:type="dxa"/>
            <w:vMerge w:val="restart"/>
            <w:vAlign w:val="center"/>
          </w:tcPr>
          <w:p w14:paraId="66EBA296">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年末结转和结余</w:t>
            </w:r>
          </w:p>
        </w:tc>
      </w:tr>
      <w:tr w14:paraId="119CBE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80" w:hRule="atLeast"/>
        </w:trPr>
        <w:tc>
          <w:tcPr>
            <w:tcW w:w="560" w:type="dxa"/>
            <w:vAlign w:val="center"/>
          </w:tcPr>
          <w:p w14:paraId="53573953">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科目代码</w:t>
            </w:r>
          </w:p>
        </w:tc>
        <w:tc>
          <w:tcPr>
            <w:tcW w:w="720" w:type="dxa"/>
            <w:vAlign w:val="center"/>
          </w:tcPr>
          <w:p w14:paraId="011333FB">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科目名称</w:t>
            </w:r>
          </w:p>
        </w:tc>
        <w:tc>
          <w:tcPr>
            <w:tcW w:w="1060" w:type="dxa"/>
            <w:vMerge w:val="continue"/>
          </w:tcPr>
          <w:p w14:paraId="370079B0"/>
        </w:tc>
        <w:tc>
          <w:tcPr>
            <w:tcW w:w="1060" w:type="dxa"/>
            <w:vMerge w:val="continue"/>
          </w:tcPr>
          <w:p w14:paraId="55D373E5"/>
        </w:tc>
        <w:tc>
          <w:tcPr>
            <w:tcW w:w="1040" w:type="dxa"/>
            <w:vAlign w:val="center"/>
          </w:tcPr>
          <w:p w14:paraId="29AB74A5">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小计</w:t>
            </w:r>
          </w:p>
        </w:tc>
        <w:tc>
          <w:tcPr>
            <w:tcW w:w="1040" w:type="dxa"/>
            <w:vAlign w:val="center"/>
          </w:tcPr>
          <w:p w14:paraId="195C8B38">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基本支出</w:t>
            </w:r>
          </w:p>
        </w:tc>
        <w:tc>
          <w:tcPr>
            <w:tcW w:w="1060" w:type="dxa"/>
            <w:vAlign w:val="center"/>
          </w:tcPr>
          <w:p w14:paraId="50A1CE64">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项目支出</w:t>
            </w:r>
          </w:p>
        </w:tc>
        <w:tc>
          <w:tcPr>
            <w:tcW w:w="1060" w:type="dxa"/>
            <w:vMerge w:val="continue"/>
          </w:tcPr>
          <w:p w14:paraId="23D18A4D"/>
        </w:tc>
      </w:tr>
      <w:tr w14:paraId="14A1D8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0" w:hRule="atLeast"/>
        </w:trPr>
        <w:tc>
          <w:tcPr>
            <w:tcW w:w="1280" w:type="dxa"/>
            <w:gridSpan w:val="2"/>
            <w:vAlign w:val="center"/>
          </w:tcPr>
          <w:p w14:paraId="723E729C">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栏次</w:t>
            </w:r>
          </w:p>
        </w:tc>
        <w:tc>
          <w:tcPr>
            <w:tcW w:w="1060" w:type="dxa"/>
            <w:vAlign w:val="center"/>
          </w:tcPr>
          <w:p w14:paraId="12E446A9">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1</w:t>
            </w:r>
          </w:p>
        </w:tc>
        <w:tc>
          <w:tcPr>
            <w:tcW w:w="1060" w:type="dxa"/>
            <w:vAlign w:val="center"/>
          </w:tcPr>
          <w:p w14:paraId="4AA7B558">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2</w:t>
            </w:r>
          </w:p>
        </w:tc>
        <w:tc>
          <w:tcPr>
            <w:tcW w:w="1040" w:type="dxa"/>
            <w:vAlign w:val="center"/>
          </w:tcPr>
          <w:p w14:paraId="4BF403A8">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3</w:t>
            </w:r>
          </w:p>
        </w:tc>
        <w:tc>
          <w:tcPr>
            <w:tcW w:w="1040" w:type="dxa"/>
            <w:vAlign w:val="center"/>
          </w:tcPr>
          <w:p w14:paraId="74B11AF2">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4</w:t>
            </w:r>
          </w:p>
        </w:tc>
        <w:tc>
          <w:tcPr>
            <w:tcW w:w="1060" w:type="dxa"/>
            <w:vAlign w:val="center"/>
          </w:tcPr>
          <w:p w14:paraId="11A0050E">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5</w:t>
            </w:r>
          </w:p>
        </w:tc>
        <w:tc>
          <w:tcPr>
            <w:tcW w:w="1060" w:type="dxa"/>
            <w:vAlign w:val="center"/>
          </w:tcPr>
          <w:p w14:paraId="0B2EC68B">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6</w:t>
            </w:r>
          </w:p>
        </w:tc>
      </w:tr>
      <w:tr w14:paraId="14D1CB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0" w:hRule="atLeast"/>
        </w:trPr>
        <w:tc>
          <w:tcPr>
            <w:tcW w:w="1280" w:type="dxa"/>
            <w:gridSpan w:val="2"/>
            <w:vAlign w:val="center"/>
          </w:tcPr>
          <w:p w14:paraId="777102B0">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合计</w:t>
            </w:r>
          </w:p>
        </w:tc>
        <w:tc>
          <w:tcPr>
            <w:tcW w:w="1060" w:type="dxa"/>
            <w:vAlign w:val="center"/>
          </w:tcPr>
          <w:p w14:paraId="439DEEC6">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14A639E8">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40" w:type="dxa"/>
            <w:vAlign w:val="center"/>
          </w:tcPr>
          <w:p w14:paraId="5DBEECAA">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40" w:type="dxa"/>
            <w:vAlign w:val="center"/>
          </w:tcPr>
          <w:p w14:paraId="6E2E8488">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69F6D562">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4CB4A152">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r>
      <w:tr w14:paraId="56C49B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0" w:hRule="atLeast"/>
        </w:trPr>
        <w:tc>
          <w:tcPr>
            <w:tcW w:w="560" w:type="dxa"/>
            <w:vAlign w:val="center"/>
          </w:tcPr>
          <w:p w14:paraId="104C5469">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720" w:type="dxa"/>
            <w:vAlign w:val="center"/>
          </w:tcPr>
          <w:p w14:paraId="390167CB">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56C4957C">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71480B62">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40" w:type="dxa"/>
            <w:vAlign w:val="center"/>
          </w:tcPr>
          <w:p w14:paraId="338E6946">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40" w:type="dxa"/>
            <w:vAlign w:val="center"/>
          </w:tcPr>
          <w:p w14:paraId="212A4DAE">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0D523E74">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03505C95">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r>
      <w:tr w14:paraId="78BAA8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560" w:type="dxa"/>
            <w:vAlign w:val="center"/>
          </w:tcPr>
          <w:p w14:paraId="3D0C7F6C">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720" w:type="dxa"/>
            <w:vAlign w:val="center"/>
          </w:tcPr>
          <w:p w14:paraId="40486708">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254EF84E">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46E7C172">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40" w:type="dxa"/>
            <w:vAlign w:val="center"/>
          </w:tcPr>
          <w:p w14:paraId="0273B7D4">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40" w:type="dxa"/>
            <w:vAlign w:val="center"/>
          </w:tcPr>
          <w:p w14:paraId="3738748B">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16AB005D">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57777BEB">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r>
      <w:tr w14:paraId="361E97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560" w:type="dxa"/>
            <w:vAlign w:val="center"/>
          </w:tcPr>
          <w:p w14:paraId="6DBCD2A3">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720" w:type="dxa"/>
            <w:vAlign w:val="center"/>
          </w:tcPr>
          <w:p w14:paraId="411B3A30">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38D51D1B">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029110E0">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40" w:type="dxa"/>
            <w:vAlign w:val="center"/>
          </w:tcPr>
          <w:p w14:paraId="6DC5E59D">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40" w:type="dxa"/>
            <w:vAlign w:val="center"/>
          </w:tcPr>
          <w:p w14:paraId="5A8627AF">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1FE67862">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767F6FF1">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r>
      <w:tr w14:paraId="393C3D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560" w:type="dxa"/>
            <w:vAlign w:val="center"/>
          </w:tcPr>
          <w:p w14:paraId="06247BFA">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720" w:type="dxa"/>
            <w:vAlign w:val="center"/>
          </w:tcPr>
          <w:p w14:paraId="53ACF4CB">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2899A808">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2664ADD2">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40" w:type="dxa"/>
            <w:vAlign w:val="center"/>
          </w:tcPr>
          <w:p w14:paraId="53DF1BA8">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40" w:type="dxa"/>
            <w:vAlign w:val="center"/>
          </w:tcPr>
          <w:p w14:paraId="44B11AE1">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1CBACB20">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147EB335">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r>
      <w:tr w14:paraId="320112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0" w:hRule="atLeast"/>
        </w:trPr>
        <w:tc>
          <w:tcPr>
            <w:tcW w:w="560" w:type="dxa"/>
            <w:vAlign w:val="center"/>
          </w:tcPr>
          <w:p w14:paraId="747A06AE">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720" w:type="dxa"/>
            <w:vAlign w:val="center"/>
          </w:tcPr>
          <w:p w14:paraId="16B92F00">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2CC821AE">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21E6D436">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40" w:type="dxa"/>
            <w:vAlign w:val="center"/>
          </w:tcPr>
          <w:p w14:paraId="08C551D1">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40" w:type="dxa"/>
            <w:vAlign w:val="center"/>
          </w:tcPr>
          <w:p w14:paraId="1090E382">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733ECFA8">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48A86827">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r>
      <w:tr w14:paraId="13C7A8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560" w:type="dxa"/>
            <w:vAlign w:val="center"/>
          </w:tcPr>
          <w:p w14:paraId="061A71C0">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720" w:type="dxa"/>
            <w:vAlign w:val="center"/>
          </w:tcPr>
          <w:p w14:paraId="21556BF9">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6F738106">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7B4B2053">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40" w:type="dxa"/>
            <w:vAlign w:val="center"/>
          </w:tcPr>
          <w:p w14:paraId="48E8518D">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40" w:type="dxa"/>
            <w:vAlign w:val="center"/>
          </w:tcPr>
          <w:p w14:paraId="774FD462">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093080DA">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060" w:type="dxa"/>
            <w:vAlign w:val="center"/>
          </w:tcPr>
          <w:p w14:paraId="0A0BEA24">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r>
    </w:tbl>
    <w:p w14:paraId="4DE728E0">
      <w:pPr>
        <w:pageBreakBefore w:val="0"/>
        <w:wordWrap w:val="0"/>
        <w:spacing w:before="0" w:after="0" w:line="200" w:lineRule="atLeast"/>
        <w:ind w:left="200" w:right="0"/>
        <w:jc w:val="both"/>
        <w:textAlignment w:val="baseline"/>
        <w:rPr>
          <w:sz w:val="12"/>
        </w:rPr>
      </w:pPr>
      <w:r>
        <w:rPr>
          <w:rFonts w:ascii="宋体" w:hAnsi="宋体" w:eastAsia="宋体" w:cs="宋体"/>
          <w:b w:val="0"/>
          <w:i w:val="0"/>
          <w:color w:val="000000"/>
          <w:spacing w:val="0"/>
          <w:sz w:val="12"/>
        </w:rPr>
        <w:t>注：本表反映部门本年度政府性基金预算财政拨款收入、支出及结转和结余情况。</w:t>
      </w:r>
    </w:p>
    <w:p w14:paraId="452E997E">
      <w:pPr>
        <w:pageBreakBefore w:val="0"/>
        <w:wordWrap w:val="0"/>
        <w:spacing w:before="0" w:after="0" w:line="240" w:lineRule="exact"/>
        <w:ind w:left="0" w:right="0"/>
        <w:jc w:val="both"/>
        <w:textAlignment w:val="baseline"/>
        <w:rPr>
          <w:sz w:val="20"/>
        </w:rPr>
      </w:pPr>
    </w:p>
    <w:p w14:paraId="0B308D3A">
      <w:pPr>
        <w:pageBreakBefore w:val="0"/>
        <w:wordWrap w:val="0"/>
        <w:spacing w:before="0" w:after="0" w:line="240" w:lineRule="exact"/>
        <w:ind w:left="0" w:right="0"/>
        <w:jc w:val="both"/>
        <w:textAlignment w:val="baseline"/>
        <w:rPr>
          <w:sz w:val="20"/>
        </w:rPr>
      </w:pPr>
    </w:p>
    <w:p w14:paraId="345596C1">
      <w:pPr>
        <w:pageBreakBefore w:val="0"/>
        <w:wordWrap w:val="0"/>
        <w:spacing w:before="0" w:after="0" w:line="240" w:lineRule="exact"/>
        <w:ind w:left="0" w:right="0"/>
        <w:jc w:val="both"/>
        <w:textAlignment w:val="baseline"/>
        <w:rPr>
          <w:sz w:val="20"/>
        </w:rPr>
      </w:pPr>
    </w:p>
    <w:p w14:paraId="5FCF8019">
      <w:pPr>
        <w:pageBreakBefore w:val="0"/>
        <w:wordWrap w:val="0"/>
        <w:spacing w:before="0" w:after="0" w:line="240" w:lineRule="exact"/>
        <w:ind w:left="0" w:right="0"/>
        <w:jc w:val="both"/>
        <w:textAlignment w:val="baseline"/>
        <w:rPr>
          <w:sz w:val="20"/>
        </w:rPr>
      </w:pPr>
    </w:p>
    <w:p w14:paraId="32B162C9">
      <w:pPr>
        <w:pageBreakBefore w:val="0"/>
        <w:wordWrap w:val="0"/>
        <w:spacing w:before="0" w:after="0" w:line="240" w:lineRule="exact"/>
        <w:ind w:left="0" w:right="0"/>
        <w:jc w:val="both"/>
        <w:textAlignment w:val="baseline"/>
        <w:rPr>
          <w:sz w:val="20"/>
        </w:rPr>
      </w:pPr>
    </w:p>
    <w:p w14:paraId="58D09B84">
      <w:pPr>
        <w:pageBreakBefore w:val="0"/>
        <w:wordWrap w:val="0"/>
        <w:spacing w:before="0" w:after="0" w:line="240" w:lineRule="exact"/>
        <w:ind w:left="0" w:right="0"/>
        <w:jc w:val="both"/>
        <w:textAlignment w:val="baseline"/>
        <w:rPr>
          <w:sz w:val="20"/>
        </w:rPr>
      </w:pPr>
    </w:p>
    <w:p w14:paraId="7014CD5C">
      <w:pPr>
        <w:pageBreakBefore w:val="0"/>
        <w:wordWrap w:val="0"/>
        <w:spacing w:before="0" w:after="0" w:line="240" w:lineRule="exact"/>
        <w:ind w:left="0" w:right="0"/>
        <w:jc w:val="both"/>
        <w:textAlignment w:val="baseline"/>
        <w:rPr>
          <w:sz w:val="20"/>
        </w:rPr>
      </w:pPr>
    </w:p>
    <w:p w14:paraId="0C3FDC70">
      <w:pPr>
        <w:pageBreakBefore w:val="0"/>
        <w:wordWrap w:val="0"/>
        <w:spacing w:before="0" w:after="0" w:line="240" w:lineRule="exact"/>
        <w:ind w:left="0" w:right="0"/>
        <w:jc w:val="both"/>
        <w:textAlignment w:val="baseline"/>
        <w:rPr>
          <w:sz w:val="20"/>
        </w:rPr>
      </w:pPr>
    </w:p>
    <w:p w14:paraId="58BDB221">
      <w:pPr>
        <w:pageBreakBefore w:val="0"/>
        <w:wordWrap w:val="0"/>
        <w:spacing w:before="0" w:after="0" w:line="240" w:lineRule="exact"/>
        <w:ind w:left="0" w:right="0"/>
        <w:jc w:val="both"/>
        <w:textAlignment w:val="baseline"/>
        <w:rPr>
          <w:sz w:val="20"/>
        </w:rPr>
      </w:pPr>
    </w:p>
    <w:p w14:paraId="256E4F61">
      <w:pPr>
        <w:pageBreakBefore w:val="0"/>
        <w:wordWrap w:val="0"/>
        <w:spacing w:before="0" w:after="0" w:line="240" w:lineRule="exact"/>
        <w:ind w:left="0" w:right="0"/>
        <w:jc w:val="both"/>
        <w:textAlignment w:val="baseline"/>
        <w:rPr>
          <w:sz w:val="20"/>
        </w:rPr>
      </w:pPr>
    </w:p>
    <w:p w14:paraId="51051A56">
      <w:pPr>
        <w:pageBreakBefore w:val="0"/>
        <w:wordWrap w:val="0"/>
        <w:spacing w:before="0" w:after="0" w:line="240" w:lineRule="exact"/>
        <w:ind w:left="0" w:right="0"/>
        <w:jc w:val="both"/>
        <w:textAlignment w:val="baseline"/>
        <w:rPr>
          <w:sz w:val="20"/>
        </w:rPr>
      </w:pPr>
    </w:p>
    <w:p w14:paraId="2357991B">
      <w:pPr>
        <w:pageBreakBefore w:val="0"/>
        <w:wordWrap w:val="0"/>
        <w:spacing w:before="0" w:after="0" w:line="240" w:lineRule="exact"/>
        <w:ind w:left="0" w:right="0"/>
        <w:jc w:val="both"/>
        <w:textAlignment w:val="baseline"/>
        <w:rPr>
          <w:sz w:val="20"/>
        </w:rPr>
      </w:pPr>
    </w:p>
    <w:p w14:paraId="2C879F23">
      <w:pPr>
        <w:pageBreakBefore w:val="0"/>
        <w:wordWrap w:val="0"/>
        <w:spacing w:before="0" w:after="0" w:line="240" w:lineRule="exact"/>
        <w:ind w:left="0" w:right="0"/>
        <w:jc w:val="both"/>
        <w:textAlignment w:val="baseline"/>
        <w:rPr>
          <w:sz w:val="20"/>
        </w:rPr>
      </w:pPr>
    </w:p>
    <w:p w14:paraId="58293316">
      <w:pPr>
        <w:pageBreakBefore w:val="0"/>
        <w:wordWrap w:val="0"/>
        <w:spacing w:before="0" w:after="0" w:line="240" w:lineRule="exact"/>
        <w:ind w:left="0" w:right="0"/>
        <w:jc w:val="both"/>
        <w:textAlignment w:val="baseline"/>
        <w:rPr>
          <w:sz w:val="20"/>
        </w:rPr>
      </w:pPr>
    </w:p>
    <w:p w14:paraId="448D15C2">
      <w:pPr>
        <w:pageBreakBefore w:val="0"/>
        <w:wordWrap w:val="0"/>
        <w:spacing w:before="0" w:after="0" w:line="240" w:lineRule="exact"/>
        <w:ind w:left="0" w:right="0"/>
        <w:jc w:val="both"/>
        <w:textAlignment w:val="baseline"/>
        <w:rPr>
          <w:sz w:val="20"/>
        </w:rPr>
      </w:pPr>
    </w:p>
    <w:p w14:paraId="365C3CBA">
      <w:pPr>
        <w:pageBreakBefore w:val="0"/>
        <w:wordWrap w:val="0"/>
        <w:spacing w:before="0" w:after="0" w:line="240" w:lineRule="exact"/>
        <w:ind w:left="0" w:right="0"/>
        <w:jc w:val="both"/>
        <w:textAlignment w:val="baseline"/>
        <w:rPr>
          <w:sz w:val="20"/>
        </w:rPr>
      </w:pPr>
    </w:p>
    <w:p w14:paraId="4A900990">
      <w:pPr>
        <w:pageBreakBefore w:val="0"/>
        <w:wordWrap w:val="0"/>
        <w:spacing w:before="0" w:after="0" w:line="240" w:lineRule="exact"/>
        <w:ind w:left="0" w:right="0"/>
        <w:jc w:val="both"/>
        <w:textAlignment w:val="baseline"/>
        <w:rPr>
          <w:sz w:val="20"/>
        </w:rPr>
      </w:pPr>
    </w:p>
    <w:p w14:paraId="59900B2D">
      <w:pPr>
        <w:pageBreakBefore w:val="0"/>
        <w:wordWrap w:val="0"/>
        <w:spacing w:before="0" w:after="0" w:line="240" w:lineRule="exact"/>
        <w:ind w:left="0" w:right="0"/>
        <w:jc w:val="both"/>
        <w:textAlignment w:val="baseline"/>
        <w:rPr>
          <w:sz w:val="20"/>
        </w:rPr>
      </w:pPr>
    </w:p>
    <w:p w14:paraId="15497036">
      <w:pPr>
        <w:pageBreakBefore w:val="0"/>
        <w:wordWrap w:val="0"/>
        <w:spacing w:before="0" w:after="0" w:line="240" w:lineRule="exact"/>
        <w:ind w:left="0" w:right="0"/>
        <w:jc w:val="both"/>
        <w:textAlignment w:val="baseline"/>
        <w:rPr>
          <w:sz w:val="20"/>
        </w:rPr>
      </w:pPr>
    </w:p>
    <w:p w14:paraId="5AFFA8DD">
      <w:pPr>
        <w:pageBreakBefore w:val="0"/>
        <w:wordWrap w:val="0"/>
        <w:spacing w:before="0" w:after="0" w:line="240" w:lineRule="exact"/>
        <w:ind w:left="0" w:right="0"/>
        <w:jc w:val="both"/>
        <w:textAlignment w:val="baseline"/>
        <w:rPr>
          <w:sz w:val="20"/>
        </w:rPr>
      </w:pPr>
    </w:p>
    <w:p w14:paraId="34F22F50">
      <w:pPr>
        <w:pageBreakBefore w:val="0"/>
        <w:wordWrap w:val="0"/>
        <w:spacing w:before="0" w:after="0" w:line="240" w:lineRule="exact"/>
        <w:ind w:left="0" w:right="0"/>
        <w:jc w:val="both"/>
        <w:textAlignment w:val="baseline"/>
        <w:rPr>
          <w:sz w:val="20"/>
        </w:rPr>
      </w:pPr>
    </w:p>
    <w:p w14:paraId="05FA8F2C">
      <w:pPr>
        <w:pageBreakBefore w:val="0"/>
        <w:wordWrap w:val="0"/>
        <w:spacing w:before="0" w:after="0" w:line="240" w:lineRule="exact"/>
        <w:ind w:left="0" w:right="0"/>
        <w:jc w:val="both"/>
        <w:textAlignment w:val="baseline"/>
        <w:rPr>
          <w:sz w:val="20"/>
        </w:rPr>
      </w:pPr>
    </w:p>
    <w:p w14:paraId="3BAEBE11">
      <w:pPr>
        <w:pageBreakBefore w:val="0"/>
        <w:wordWrap w:val="0"/>
        <w:spacing w:before="0" w:after="0" w:line="240" w:lineRule="exact"/>
        <w:ind w:left="0" w:right="0"/>
        <w:jc w:val="both"/>
        <w:textAlignment w:val="baseline"/>
        <w:rPr>
          <w:sz w:val="20"/>
        </w:rPr>
      </w:pPr>
    </w:p>
    <w:p w14:paraId="45AC90C6">
      <w:pPr>
        <w:pageBreakBefore w:val="0"/>
        <w:wordWrap w:val="0"/>
        <w:spacing w:before="0" w:after="0" w:line="240" w:lineRule="exact"/>
        <w:ind w:left="0" w:right="0"/>
        <w:jc w:val="both"/>
        <w:textAlignment w:val="baseline"/>
        <w:rPr>
          <w:sz w:val="20"/>
        </w:rPr>
      </w:pPr>
    </w:p>
    <w:p w14:paraId="48C6F994">
      <w:pPr>
        <w:pageBreakBefore w:val="0"/>
        <w:wordWrap w:val="0"/>
        <w:spacing w:before="0" w:after="0" w:line="240" w:lineRule="exact"/>
        <w:ind w:left="0" w:right="0"/>
        <w:jc w:val="both"/>
        <w:textAlignment w:val="baseline"/>
        <w:rPr>
          <w:sz w:val="20"/>
        </w:rPr>
      </w:pPr>
    </w:p>
    <w:p w14:paraId="5C6FBFCE">
      <w:pPr>
        <w:pageBreakBefore w:val="0"/>
        <w:wordWrap w:val="0"/>
        <w:spacing w:before="0" w:after="0" w:line="240" w:lineRule="exact"/>
        <w:ind w:left="0" w:right="0"/>
        <w:jc w:val="both"/>
        <w:textAlignment w:val="baseline"/>
        <w:rPr>
          <w:sz w:val="20"/>
        </w:rPr>
      </w:pPr>
    </w:p>
    <w:p w14:paraId="5DBD86F2">
      <w:pPr>
        <w:pageBreakBefore w:val="0"/>
        <w:wordWrap w:val="0"/>
        <w:spacing w:before="0" w:after="0" w:line="240" w:lineRule="exact"/>
        <w:ind w:left="0" w:right="0"/>
        <w:jc w:val="both"/>
        <w:textAlignment w:val="baseline"/>
        <w:rPr>
          <w:sz w:val="20"/>
        </w:rPr>
      </w:pPr>
    </w:p>
    <w:p w14:paraId="6466BF01">
      <w:pPr>
        <w:pageBreakBefore w:val="0"/>
        <w:wordWrap w:val="0"/>
        <w:spacing w:before="0" w:after="0" w:line="240" w:lineRule="exact"/>
        <w:ind w:left="0" w:right="0"/>
        <w:jc w:val="both"/>
        <w:textAlignment w:val="baseline"/>
        <w:rPr>
          <w:sz w:val="20"/>
        </w:rPr>
      </w:pPr>
    </w:p>
    <w:p w14:paraId="3F533B94">
      <w:pPr>
        <w:pageBreakBefore w:val="0"/>
        <w:wordWrap w:val="0"/>
        <w:spacing w:before="0" w:after="0" w:line="240" w:lineRule="exact"/>
        <w:ind w:left="0" w:right="0"/>
        <w:jc w:val="both"/>
        <w:textAlignment w:val="baseline"/>
        <w:rPr>
          <w:sz w:val="20"/>
        </w:rPr>
      </w:pPr>
    </w:p>
    <w:p w14:paraId="728A3AA3">
      <w:pPr>
        <w:pageBreakBefore w:val="0"/>
        <w:wordWrap w:val="0"/>
        <w:spacing w:before="40" w:after="0" w:line="420" w:lineRule="atLeast"/>
        <w:ind w:left="0" w:right="0"/>
        <w:jc w:val="center"/>
        <w:textAlignment w:val="baseline"/>
        <w:rPr>
          <w:sz w:val="31"/>
        </w:rPr>
      </w:pPr>
      <w:r>
        <w:rPr>
          <w:rFonts w:ascii="宋体" w:hAnsi="宋体" w:eastAsia="宋体" w:cs="宋体"/>
          <w:b w:val="0"/>
          <w:i w:val="0"/>
          <w:color w:val="000000"/>
          <w:spacing w:val="0"/>
          <w:sz w:val="31"/>
        </w:rPr>
        <w:t>八、国有资本经营预算财政拨款支出决算表</w:t>
      </w:r>
    </w:p>
    <w:p w14:paraId="417C138C">
      <w:pPr>
        <w:pageBreakBefore w:val="0"/>
        <w:wordWrap w:val="0"/>
        <w:spacing w:before="0" w:after="0" w:line="300" w:lineRule="exact"/>
        <w:ind w:left="0" w:right="0"/>
        <w:jc w:val="center"/>
        <w:textAlignment w:val="baseline"/>
        <w:rPr>
          <w:sz w:val="21"/>
        </w:rPr>
      </w:pPr>
    </w:p>
    <w:p w14:paraId="55D951B5">
      <w:pPr>
        <w:pageBreakBefore w:val="0"/>
        <w:wordWrap w:val="0"/>
        <w:spacing w:before="0" w:after="0" w:line="300" w:lineRule="atLeast"/>
        <w:ind w:left="0" w:right="0"/>
        <w:jc w:val="center"/>
        <w:textAlignment w:val="baseline"/>
        <w:rPr>
          <w:sz w:val="21"/>
        </w:rPr>
      </w:pPr>
      <w:r>
        <w:rPr>
          <w:rFonts w:ascii="宋体" w:hAnsi="宋体" w:eastAsia="宋体" w:cs="宋体"/>
          <w:b w:val="0"/>
          <w:i w:val="0"/>
          <w:color w:val="000000"/>
          <w:spacing w:val="0"/>
          <w:sz w:val="21"/>
        </w:rPr>
        <w:t>国有资本经营预算财政拨款支出决算表</w:t>
      </w:r>
    </w:p>
    <w:p w14:paraId="7748D299">
      <w:pPr>
        <w:pageBreakBefore w:val="0"/>
        <w:wordWrap w:val="0"/>
        <w:spacing w:before="100" w:after="0" w:line="200" w:lineRule="atLeast"/>
        <w:ind w:left="0" w:right="40"/>
        <w:jc w:val="right"/>
        <w:textAlignment w:val="baseline"/>
        <w:rPr>
          <w:sz w:val="14"/>
        </w:rPr>
      </w:pPr>
      <w:r>
        <w:rPr>
          <w:rFonts w:ascii="宋体" w:hAnsi="宋体" w:eastAsia="宋体" w:cs="宋体"/>
          <w:b w:val="0"/>
          <w:i w:val="0"/>
          <w:color w:val="000000"/>
          <w:spacing w:val="0"/>
          <w:sz w:val="14"/>
        </w:rPr>
        <w:t>公开08表</w:t>
      </w:r>
    </w:p>
    <w:p w14:paraId="60C62A78">
      <w:pPr>
        <w:pageBreakBefore w:val="0"/>
        <w:tabs>
          <w:tab w:val="left" w:pos="7340"/>
        </w:tabs>
        <w:wordWrap w:val="0"/>
        <w:spacing w:before="0" w:after="0" w:line="220" w:lineRule="atLeast"/>
        <w:ind w:left="20" w:right="0"/>
        <w:jc w:val="both"/>
        <w:textAlignment w:val="baseline"/>
        <w:rPr>
          <w:sz w:val="14"/>
        </w:rPr>
      </w:pPr>
      <w:r>
        <w:rPr>
          <w:rFonts w:ascii="宋体" w:hAnsi="宋体" w:eastAsia="宋体" w:cs="宋体"/>
          <w:b w:val="0"/>
          <w:i w:val="0"/>
          <w:color w:val="000000"/>
          <w:spacing w:val="0"/>
          <w:sz w:val="14"/>
        </w:rPr>
        <w:t>部门：</w:t>
      </w:r>
      <w:r>
        <w:tab/>
      </w:r>
      <w:r>
        <w:rPr>
          <w:rFonts w:ascii="宋体" w:hAnsi="宋体" w:eastAsia="宋体" w:cs="宋体"/>
          <w:b w:val="0"/>
          <w:i w:val="0"/>
          <w:color w:val="000000"/>
          <w:spacing w:val="0"/>
          <w:sz w:val="14"/>
        </w:rPr>
        <w:t>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040"/>
        <w:gridCol w:w="1240"/>
        <w:gridCol w:w="1760"/>
        <w:gridCol w:w="1740"/>
        <w:gridCol w:w="2240"/>
      </w:tblGrid>
      <w:tr w14:paraId="5E53C6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2280" w:type="dxa"/>
            <w:gridSpan w:val="2"/>
            <w:vAlign w:val="center"/>
          </w:tcPr>
          <w:p w14:paraId="333F8865">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项  目</w:t>
            </w:r>
          </w:p>
        </w:tc>
        <w:tc>
          <w:tcPr>
            <w:tcW w:w="5740" w:type="dxa"/>
            <w:gridSpan w:val="3"/>
            <w:vAlign w:val="center"/>
          </w:tcPr>
          <w:p w14:paraId="64F7ADD0">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本年支出</w:t>
            </w:r>
          </w:p>
        </w:tc>
      </w:tr>
      <w:tr w14:paraId="3B9C7E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80" w:hRule="atLeast"/>
        </w:trPr>
        <w:tc>
          <w:tcPr>
            <w:tcW w:w="1040" w:type="dxa"/>
            <w:vAlign w:val="center"/>
          </w:tcPr>
          <w:p w14:paraId="0BD524DC">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科目代码</w:t>
            </w:r>
          </w:p>
        </w:tc>
        <w:tc>
          <w:tcPr>
            <w:tcW w:w="1240" w:type="dxa"/>
            <w:vAlign w:val="center"/>
          </w:tcPr>
          <w:p w14:paraId="613B29BB">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科目名称</w:t>
            </w:r>
          </w:p>
        </w:tc>
        <w:tc>
          <w:tcPr>
            <w:tcW w:w="1760" w:type="dxa"/>
            <w:vAlign w:val="center"/>
          </w:tcPr>
          <w:p w14:paraId="71150DE4">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合计</w:t>
            </w:r>
          </w:p>
        </w:tc>
        <w:tc>
          <w:tcPr>
            <w:tcW w:w="1740" w:type="dxa"/>
            <w:vAlign w:val="center"/>
          </w:tcPr>
          <w:p w14:paraId="10E18B35">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基本支出</w:t>
            </w:r>
          </w:p>
        </w:tc>
        <w:tc>
          <w:tcPr>
            <w:tcW w:w="2240" w:type="dxa"/>
            <w:vAlign w:val="center"/>
          </w:tcPr>
          <w:p w14:paraId="0B9627CF">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项目支出</w:t>
            </w:r>
          </w:p>
        </w:tc>
      </w:tr>
      <w:tr w14:paraId="4854A4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2280" w:type="dxa"/>
            <w:gridSpan w:val="2"/>
            <w:vAlign w:val="center"/>
          </w:tcPr>
          <w:p w14:paraId="602862C8">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栏次</w:t>
            </w:r>
          </w:p>
        </w:tc>
        <w:tc>
          <w:tcPr>
            <w:tcW w:w="1760" w:type="dxa"/>
            <w:vAlign w:val="center"/>
          </w:tcPr>
          <w:p w14:paraId="40A59A34">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1</w:t>
            </w:r>
          </w:p>
        </w:tc>
        <w:tc>
          <w:tcPr>
            <w:tcW w:w="1740" w:type="dxa"/>
            <w:vAlign w:val="center"/>
          </w:tcPr>
          <w:p w14:paraId="5470B2DB">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2</w:t>
            </w:r>
          </w:p>
        </w:tc>
        <w:tc>
          <w:tcPr>
            <w:tcW w:w="2240" w:type="dxa"/>
            <w:vAlign w:val="center"/>
          </w:tcPr>
          <w:p w14:paraId="6CF2FC41">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3</w:t>
            </w:r>
          </w:p>
        </w:tc>
      </w:tr>
      <w:tr w14:paraId="4DDE31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2280" w:type="dxa"/>
            <w:gridSpan w:val="2"/>
            <w:vAlign w:val="center"/>
          </w:tcPr>
          <w:p w14:paraId="17756BF5">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合计</w:t>
            </w:r>
          </w:p>
        </w:tc>
        <w:tc>
          <w:tcPr>
            <w:tcW w:w="1760" w:type="dxa"/>
            <w:vAlign w:val="center"/>
          </w:tcPr>
          <w:p w14:paraId="4F6BC6F5">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740" w:type="dxa"/>
            <w:vAlign w:val="center"/>
          </w:tcPr>
          <w:p w14:paraId="459AC2DB">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2240" w:type="dxa"/>
            <w:vAlign w:val="center"/>
          </w:tcPr>
          <w:p w14:paraId="6FB0E901">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r>
      <w:tr w14:paraId="2E2186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1040" w:type="dxa"/>
            <w:vAlign w:val="center"/>
          </w:tcPr>
          <w:p w14:paraId="6BF68784">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240" w:type="dxa"/>
            <w:vAlign w:val="center"/>
          </w:tcPr>
          <w:p w14:paraId="205D9B03">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760" w:type="dxa"/>
            <w:vAlign w:val="center"/>
          </w:tcPr>
          <w:p w14:paraId="30052D69">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740" w:type="dxa"/>
            <w:vAlign w:val="center"/>
          </w:tcPr>
          <w:p w14:paraId="785658A6">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2240" w:type="dxa"/>
            <w:vAlign w:val="center"/>
          </w:tcPr>
          <w:p w14:paraId="64913CBB">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r>
      <w:tr w14:paraId="65E239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0" w:hRule="atLeast"/>
        </w:trPr>
        <w:tc>
          <w:tcPr>
            <w:tcW w:w="1040" w:type="dxa"/>
            <w:vAlign w:val="center"/>
          </w:tcPr>
          <w:p w14:paraId="388F5E89">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240" w:type="dxa"/>
            <w:vAlign w:val="center"/>
          </w:tcPr>
          <w:p w14:paraId="328A6CB3">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760" w:type="dxa"/>
            <w:vAlign w:val="center"/>
          </w:tcPr>
          <w:p w14:paraId="3C1B18E5">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740" w:type="dxa"/>
            <w:vAlign w:val="center"/>
          </w:tcPr>
          <w:p w14:paraId="1062D2B4">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2240" w:type="dxa"/>
            <w:vAlign w:val="center"/>
          </w:tcPr>
          <w:p w14:paraId="342129A7">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r>
      <w:tr w14:paraId="2BAE1F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1040" w:type="dxa"/>
            <w:vAlign w:val="center"/>
          </w:tcPr>
          <w:p w14:paraId="529D9D9C">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240" w:type="dxa"/>
            <w:vAlign w:val="center"/>
          </w:tcPr>
          <w:p w14:paraId="3FCD134F">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760" w:type="dxa"/>
            <w:vAlign w:val="center"/>
          </w:tcPr>
          <w:p w14:paraId="0B53A94E">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740" w:type="dxa"/>
            <w:vAlign w:val="center"/>
          </w:tcPr>
          <w:p w14:paraId="6D2138E1">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2240" w:type="dxa"/>
            <w:vAlign w:val="center"/>
          </w:tcPr>
          <w:p w14:paraId="0294F290">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r>
      <w:tr w14:paraId="12AF37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0" w:hRule="atLeast"/>
        </w:trPr>
        <w:tc>
          <w:tcPr>
            <w:tcW w:w="1040" w:type="dxa"/>
            <w:vAlign w:val="center"/>
          </w:tcPr>
          <w:p w14:paraId="159989C4">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240" w:type="dxa"/>
            <w:vAlign w:val="center"/>
          </w:tcPr>
          <w:p w14:paraId="053EA510">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760" w:type="dxa"/>
            <w:vAlign w:val="center"/>
          </w:tcPr>
          <w:p w14:paraId="405E8A03">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740" w:type="dxa"/>
            <w:vAlign w:val="center"/>
          </w:tcPr>
          <w:p w14:paraId="7479CA62">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2240" w:type="dxa"/>
            <w:vAlign w:val="center"/>
          </w:tcPr>
          <w:p w14:paraId="1A86C0E7">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r>
      <w:tr w14:paraId="68B897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1040" w:type="dxa"/>
            <w:vAlign w:val="center"/>
          </w:tcPr>
          <w:p w14:paraId="173F1EEE">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240" w:type="dxa"/>
            <w:vAlign w:val="center"/>
          </w:tcPr>
          <w:p w14:paraId="750BA9EC">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760" w:type="dxa"/>
            <w:vAlign w:val="center"/>
          </w:tcPr>
          <w:p w14:paraId="5B2F6E7F">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740" w:type="dxa"/>
            <w:vAlign w:val="center"/>
          </w:tcPr>
          <w:p w14:paraId="419D7978">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2240" w:type="dxa"/>
            <w:vAlign w:val="center"/>
          </w:tcPr>
          <w:p w14:paraId="7B85B9FD">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r>
      <w:tr w14:paraId="0AE223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1040" w:type="dxa"/>
            <w:vAlign w:val="center"/>
          </w:tcPr>
          <w:p w14:paraId="043C13E1">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240" w:type="dxa"/>
            <w:vAlign w:val="center"/>
          </w:tcPr>
          <w:p w14:paraId="55E79B26">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760" w:type="dxa"/>
            <w:vAlign w:val="center"/>
          </w:tcPr>
          <w:p w14:paraId="1EA39C89">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740" w:type="dxa"/>
            <w:vAlign w:val="center"/>
          </w:tcPr>
          <w:p w14:paraId="41DABE03">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2240" w:type="dxa"/>
            <w:vAlign w:val="center"/>
          </w:tcPr>
          <w:p w14:paraId="750C0DB6">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r>
    </w:tbl>
    <w:p w14:paraId="1AEAC080">
      <w:pPr>
        <w:pageBreakBefore w:val="0"/>
        <w:wordWrap w:val="0"/>
        <w:spacing w:before="0" w:after="0" w:line="240" w:lineRule="atLeast"/>
        <w:ind w:left="0" w:right="0"/>
        <w:jc w:val="both"/>
        <w:textAlignment w:val="baseline"/>
        <w:rPr>
          <w:sz w:val="14"/>
        </w:rPr>
      </w:pPr>
      <w:r>
        <w:rPr>
          <w:rFonts w:ascii="宋体" w:hAnsi="宋体" w:eastAsia="宋体" w:cs="宋体"/>
          <w:b w:val="0"/>
          <w:i w:val="0"/>
          <w:color w:val="000000"/>
          <w:spacing w:val="0"/>
          <w:sz w:val="14"/>
        </w:rPr>
        <w:t>注：本表反映部门本年度国有资本经营预算财政拨款支出情况。</w:t>
      </w:r>
    </w:p>
    <w:p w14:paraId="11D3EC6C">
      <w:pPr>
        <w:pageBreakBefore w:val="0"/>
        <w:wordWrap w:val="0"/>
        <w:spacing w:before="0" w:after="0" w:line="240" w:lineRule="exact"/>
        <w:ind w:left="0" w:right="0"/>
        <w:jc w:val="both"/>
        <w:textAlignment w:val="baseline"/>
        <w:rPr>
          <w:sz w:val="14"/>
        </w:rPr>
      </w:pPr>
    </w:p>
    <w:p w14:paraId="0767DEAD">
      <w:pPr>
        <w:pageBreakBefore w:val="0"/>
        <w:wordWrap w:val="0"/>
        <w:spacing w:before="0" w:after="0" w:line="240" w:lineRule="exact"/>
        <w:ind w:left="0" w:right="0"/>
        <w:jc w:val="both"/>
        <w:textAlignment w:val="baseline"/>
        <w:rPr>
          <w:sz w:val="14"/>
        </w:rPr>
      </w:pPr>
    </w:p>
    <w:p w14:paraId="2099A083">
      <w:pPr>
        <w:pageBreakBefore w:val="0"/>
        <w:wordWrap w:val="0"/>
        <w:spacing w:before="0" w:after="0" w:line="240" w:lineRule="exact"/>
        <w:ind w:left="0" w:right="0"/>
        <w:jc w:val="both"/>
        <w:textAlignment w:val="baseline"/>
        <w:rPr>
          <w:sz w:val="14"/>
        </w:rPr>
      </w:pPr>
    </w:p>
    <w:p w14:paraId="29DC35D1">
      <w:pPr>
        <w:pageBreakBefore w:val="0"/>
        <w:wordWrap w:val="0"/>
        <w:spacing w:before="0" w:after="0" w:line="240" w:lineRule="exact"/>
        <w:ind w:left="0" w:right="0"/>
        <w:jc w:val="both"/>
        <w:textAlignment w:val="baseline"/>
        <w:rPr>
          <w:sz w:val="14"/>
        </w:rPr>
      </w:pPr>
    </w:p>
    <w:p w14:paraId="155F77F7">
      <w:pPr>
        <w:pageBreakBefore w:val="0"/>
        <w:wordWrap w:val="0"/>
        <w:spacing w:before="0" w:after="0" w:line="240" w:lineRule="exact"/>
        <w:ind w:left="0" w:right="0"/>
        <w:jc w:val="both"/>
        <w:textAlignment w:val="baseline"/>
        <w:rPr>
          <w:sz w:val="14"/>
        </w:rPr>
      </w:pPr>
    </w:p>
    <w:p w14:paraId="7EC5BE54">
      <w:pPr>
        <w:pageBreakBefore w:val="0"/>
        <w:wordWrap w:val="0"/>
        <w:spacing w:before="0" w:after="0" w:line="240" w:lineRule="exact"/>
        <w:ind w:left="0" w:right="0"/>
        <w:jc w:val="both"/>
        <w:textAlignment w:val="baseline"/>
        <w:rPr>
          <w:sz w:val="14"/>
        </w:rPr>
      </w:pPr>
    </w:p>
    <w:p w14:paraId="6FC741E3">
      <w:pPr>
        <w:pageBreakBefore w:val="0"/>
        <w:wordWrap w:val="0"/>
        <w:spacing w:before="0" w:after="0" w:line="240" w:lineRule="exact"/>
        <w:ind w:left="0" w:right="0"/>
        <w:jc w:val="both"/>
        <w:textAlignment w:val="baseline"/>
        <w:rPr>
          <w:sz w:val="14"/>
        </w:rPr>
      </w:pPr>
    </w:p>
    <w:p w14:paraId="5718D9C7">
      <w:pPr>
        <w:pageBreakBefore w:val="0"/>
        <w:wordWrap w:val="0"/>
        <w:spacing w:before="0" w:after="0" w:line="240" w:lineRule="exact"/>
        <w:ind w:left="0" w:right="0"/>
        <w:jc w:val="both"/>
        <w:textAlignment w:val="baseline"/>
        <w:rPr>
          <w:sz w:val="14"/>
        </w:rPr>
      </w:pPr>
    </w:p>
    <w:p w14:paraId="0166C0F5">
      <w:pPr>
        <w:pageBreakBefore w:val="0"/>
        <w:wordWrap w:val="0"/>
        <w:spacing w:before="0" w:after="0" w:line="240" w:lineRule="exact"/>
        <w:ind w:left="0" w:right="0"/>
        <w:jc w:val="both"/>
        <w:textAlignment w:val="baseline"/>
        <w:rPr>
          <w:sz w:val="14"/>
        </w:rPr>
      </w:pPr>
    </w:p>
    <w:p w14:paraId="702D409F">
      <w:pPr>
        <w:pageBreakBefore w:val="0"/>
        <w:wordWrap w:val="0"/>
        <w:spacing w:before="0" w:after="0" w:line="240" w:lineRule="exact"/>
        <w:ind w:left="0" w:right="0"/>
        <w:jc w:val="both"/>
        <w:textAlignment w:val="baseline"/>
        <w:rPr>
          <w:sz w:val="14"/>
        </w:rPr>
      </w:pPr>
    </w:p>
    <w:p w14:paraId="512432A7">
      <w:pPr>
        <w:pageBreakBefore w:val="0"/>
        <w:wordWrap w:val="0"/>
        <w:spacing w:before="0" w:after="0" w:line="240" w:lineRule="exact"/>
        <w:ind w:left="0" w:right="0"/>
        <w:jc w:val="both"/>
        <w:textAlignment w:val="baseline"/>
        <w:rPr>
          <w:sz w:val="14"/>
        </w:rPr>
      </w:pPr>
    </w:p>
    <w:p w14:paraId="22BBD220">
      <w:pPr>
        <w:pageBreakBefore w:val="0"/>
        <w:wordWrap w:val="0"/>
        <w:spacing w:before="0" w:after="0" w:line="240" w:lineRule="exact"/>
        <w:ind w:left="0" w:right="0"/>
        <w:jc w:val="both"/>
        <w:textAlignment w:val="baseline"/>
        <w:rPr>
          <w:sz w:val="14"/>
        </w:rPr>
      </w:pPr>
    </w:p>
    <w:p w14:paraId="668E8A5D">
      <w:pPr>
        <w:pageBreakBefore w:val="0"/>
        <w:wordWrap w:val="0"/>
        <w:spacing w:before="0" w:after="0" w:line="240" w:lineRule="exact"/>
        <w:ind w:left="0" w:right="0"/>
        <w:jc w:val="both"/>
        <w:textAlignment w:val="baseline"/>
        <w:rPr>
          <w:sz w:val="14"/>
        </w:rPr>
      </w:pPr>
    </w:p>
    <w:p w14:paraId="434B04CC">
      <w:pPr>
        <w:pageBreakBefore w:val="0"/>
        <w:wordWrap w:val="0"/>
        <w:spacing w:before="0" w:after="0" w:line="240" w:lineRule="exact"/>
        <w:ind w:left="0" w:right="0"/>
        <w:jc w:val="both"/>
        <w:textAlignment w:val="baseline"/>
        <w:rPr>
          <w:sz w:val="14"/>
        </w:rPr>
      </w:pPr>
    </w:p>
    <w:p w14:paraId="568656E7">
      <w:pPr>
        <w:pageBreakBefore w:val="0"/>
        <w:wordWrap w:val="0"/>
        <w:spacing w:before="0" w:after="0" w:line="240" w:lineRule="exact"/>
        <w:ind w:left="0" w:right="0"/>
        <w:jc w:val="both"/>
        <w:textAlignment w:val="baseline"/>
        <w:rPr>
          <w:sz w:val="14"/>
        </w:rPr>
      </w:pPr>
    </w:p>
    <w:p w14:paraId="09F1183E">
      <w:pPr>
        <w:pageBreakBefore w:val="0"/>
        <w:wordWrap w:val="0"/>
        <w:spacing w:before="0" w:after="0" w:line="240" w:lineRule="exact"/>
        <w:ind w:left="0" w:right="0"/>
        <w:jc w:val="both"/>
        <w:textAlignment w:val="baseline"/>
        <w:rPr>
          <w:sz w:val="14"/>
        </w:rPr>
      </w:pPr>
    </w:p>
    <w:p w14:paraId="3CB06126">
      <w:pPr>
        <w:pageBreakBefore w:val="0"/>
        <w:wordWrap w:val="0"/>
        <w:spacing w:before="0" w:after="0" w:line="240" w:lineRule="exact"/>
        <w:ind w:left="0" w:right="0"/>
        <w:jc w:val="both"/>
        <w:textAlignment w:val="baseline"/>
        <w:rPr>
          <w:sz w:val="14"/>
        </w:rPr>
      </w:pPr>
    </w:p>
    <w:p w14:paraId="339DA234">
      <w:pPr>
        <w:pageBreakBefore w:val="0"/>
        <w:wordWrap w:val="0"/>
        <w:spacing w:before="0" w:after="0" w:line="240" w:lineRule="exact"/>
        <w:ind w:left="0" w:right="0"/>
        <w:jc w:val="both"/>
        <w:textAlignment w:val="baseline"/>
        <w:rPr>
          <w:sz w:val="14"/>
        </w:rPr>
      </w:pPr>
    </w:p>
    <w:p w14:paraId="171C5047">
      <w:pPr>
        <w:pageBreakBefore w:val="0"/>
        <w:wordWrap w:val="0"/>
        <w:spacing w:before="0" w:after="0" w:line="240" w:lineRule="exact"/>
        <w:ind w:left="0" w:right="0"/>
        <w:jc w:val="both"/>
        <w:textAlignment w:val="baseline"/>
        <w:rPr>
          <w:sz w:val="14"/>
        </w:rPr>
      </w:pPr>
    </w:p>
    <w:p w14:paraId="0E2436BF">
      <w:pPr>
        <w:pageBreakBefore w:val="0"/>
        <w:wordWrap w:val="0"/>
        <w:spacing w:before="0" w:after="0" w:line="240" w:lineRule="exact"/>
        <w:ind w:left="0" w:right="0"/>
        <w:jc w:val="both"/>
        <w:textAlignment w:val="baseline"/>
        <w:rPr>
          <w:sz w:val="14"/>
        </w:rPr>
      </w:pPr>
    </w:p>
    <w:p w14:paraId="3B59F886">
      <w:pPr>
        <w:pageBreakBefore w:val="0"/>
        <w:wordWrap w:val="0"/>
        <w:spacing w:before="0" w:after="0" w:line="240" w:lineRule="exact"/>
        <w:ind w:left="0" w:right="0"/>
        <w:jc w:val="both"/>
        <w:textAlignment w:val="baseline"/>
        <w:rPr>
          <w:sz w:val="14"/>
        </w:rPr>
      </w:pPr>
    </w:p>
    <w:p w14:paraId="7B4054C0">
      <w:pPr>
        <w:pageBreakBefore w:val="0"/>
        <w:wordWrap w:val="0"/>
        <w:spacing w:before="0" w:after="0" w:line="240" w:lineRule="exact"/>
        <w:ind w:left="0" w:right="0"/>
        <w:jc w:val="both"/>
        <w:textAlignment w:val="baseline"/>
        <w:rPr>
          <w:sz w:val="14"/>
        </w:rPr>
      </w:pPr>
    </w:p>
    <w:p w14:paraId="262D9D3A">
      <w:pPr>
        <w:pageBreakBefore w:val="0"/>
        <w:wordWrap w:val="0"/>
        <w:spacing w:before="0" w:after="0" w:line="240" w:lineRule="exact"/>
        <w:ind w:left="0" w:right="0"/>
        <w:jc w:val="both"/>
        <w:textAlignment w:val="baseline"/>
        <w:rPr>
          <w:sz w:val="14"/>
        </w:rPr>
      </w:pPr>
    </w:p>
    <w:p w14:paraId="3D581027">
      <w:pPr>
        <w:pageBreakBefore w:val="0"/>
        <w:wordWrap w:val="0"/>
        <w:spacing w:before="0" w:after="0" w:line="240" w:lineRule="exact"/>
        <w:ind w:left="0" w:right="0"/>
        <w:jc w:val="both"/>
        <w:textAlignment w:val="baseline"/>
        <w:rPr>
          <w:sz w:val="14"/>
        </w:rPr>
      </w:pPr>
    </w:p>
    <w:p w14:paraId="1EB6C401">
      <w:pPr>
        <w:pageBreakBefore w:val="0"/>
        <w:wordWrap w:val="0"/>
        <w:spacing w:before="0" w:after="0" w:line="240" w:lineRule="exact"/>
        <w:ind w:left="0" w:right="0"/>
        <w:jc w:val="both"/>
        <w:textAlignment w:val="baseline"/>
        <w:rPr>
          <w:sz w:val="14"/>
        </w:rPr>
      </w:pPr>
    </w:p>
    <w:p w14:paraId="26EA7768">
      <w:pPr>
        <w:pageBreakBefore w:val="0"/>
        <w:wordWrap w:val="0"/>
        <w:spacing w:before="0" w:after="0" w:line="240" w:lineRule="exact"/>
        <w:ind w:left="0" w:right="0"/>
        <w:jc w:val="both"/>
        <w:textAlignment w:val="baseline"/>
        <w:rPr>
          <w:sz w:val="14"/>
        </w:rPr>
      </w:pPr>
    </w:p>
    <w:p w14:paraId="341A62CF">
      <w:pPr>
        <w:pageBreakBefore w:val="0"/>
        <w:wordWrap w:val="0"/>
        <w:spacing w:before="0" w:after="0" w:line="240" w:lineRule="exact"/>
        <w:ind w:left="0" w:right="0"/>
        <w:jc w:val="both"/>
        <w:textAlignment w:val="baseline"/>
        <w:rPr>
          <w:sz w:val="14"/>
        </w:rPr>
      </w:pPr>
    </w:p>
    <w:p w14:paraId="632E9BC1">
      <w:pPr>
        <w:pageBreakBefore w:val="0"/>
        <w:wordWrap w:val="0"/>
        <w:spacing w:before="0" w:after="0" w:line="240" w:lineRule="exact"/>
        <w:ind w:left="0" w:right="0"/>
        <w:jc w:val="both"/>
        <w:textAlignment w:val="baseline"/>
        <w:rPr>
          <w:sz w:val="14"/>
        </w:rPr>
      </w:pPr>
    </w:p>
    <w:p w14:paraId="5AF8DA68">
      <w:pPr>
        <w:pageBreakBefore w:val="0"/>
        <w:wordWrap w:val="0"/>
        <w:spacing w:before="0" w:after="0" w:line="240" w:lineRule="exact"/>
        <w:ind w:left="0" w:right="0"/>
        <w:jc w:val="both"/>
        <w:textAlignment w:val="baseline"/>
        <w:rPr>
          <w:sz w:val="14"/>
        </w:rPr>
      </w:pPr>
    </w:p>
    <w:p w14:paraId="2003F14E">
      <w:pPr>
        <w:pageBreakBefore w:val="0"/>
        <w:wordWrap w:val="0"/>
        <w:spacing w:before="0" w:after="0" w:line="240" w:lineRule="exact"/>
        <w:ind w:left="0" w:right="0"/>
        <w:jc w:val="both"/>
        <w:textAlignment w:val="baseline"/>
        <w:rPr>
          <w:sz w:val="14"/>
        </w:rPr>
      </w:pPr>
    </w:p>
    <w:p w14:paraId="0D3B2A43">
      <w:pPr>
        <w:pageBreakBefore w:val="0"/>
        <w:wordWrap w:val="0"/>
        <w:spacing w:before="40" w:after="0" w:line="420" w:lineRule="atLeast"/>
        <w:ind w:left="0" w:right="0"/>
        <w:jc w:val="center"/>
        <w:textAlignment w:val="baseline"/>
        <w:rPr>
          <w:sz w:val="31"/>
        </w:rPr>
      </w:pPr>
      <w:r>
        <w:rPr>
          <w:rFonts w:ascii="宋体" w:hAnsi="宋体" w:eastAsia="宋体" w:cs="宋体"/>
          <w:b w:val="0"/>
          <w:i w:val="0"/>
          <w:color w:val="000000"/>
          <w:spacing w:val="0"/>
          <w:sz w:val="31"/>
        </w:rPr>
        <w:t>九、财政拨款“三公”经费支出决算表</w:t>
      </w:r>
    </w:p>
    <w:p w14:paraId="7A43BBF1">
      <w:pPr>
        <w:pageBreakBefore w:val="0"/>
        <w:wordWrap w:val="0"/>
        <w:spacing w:before="200" w:after="0" w:line="380" w:lineRule="atLeast"/>
        <w:ind w:left="0" w:right="0"/>
        <w:jc w:val="center"/>
        <w:textAlignment w:val="baseline"/>
        <w:rPr>
          <w:sz w:val="16"/>
        </w:rPr>
      </w:pPr>
      <w:r>
        <w:rPr>
          <w:rFonts w:ascii="宋体" w:hAnsi="宋体" w:eastAsia="宋体" w:cs="宋体"/>
          <w:b w:val="0"/>
          <w:i w:val="0"/>
          <w:color w:val="000000"/>
          <w:spacing w:val="0"/>
          <w:sz w:val="16"/>
        </w:rPr>
        <w:t>财政拨款“三公”经费支出决算表</w:t>
      </w:r>
    </w:p>
    <w:p w14:paraId="5F390F48">
      <w:pPr>
        <w:pageBreakBefore w:val="0"/>
        <w:wordWrap w:val="0"/>
        <w:spacing w:before="0" w:after="0" w:line="280" w:lineRule="atLeast"/>
        <w:ind w:left="0" w:right="220"/>
        <w:jc w:val="right"/>
        <w:textAlignment w:val="baseline"/>
        <w:rPr>
          <w:sz w:val="12"/>
        </w:rPr>
      </w:pPr>
      <w:r>
        <w:rPr>
          <w:rFonts w:ascii="宋体" w:hAnsi="宋体" w:eastAsia="宋体" w:cs="宋体"/>
          <w:b w:val="0"/>
          <w:i w:val="0"/>
          <w:color w:val="000000"/>
          <w:spacing w:val="0"/>
          <w:sz w:val="12"/>
        </w:rPr>
        <w:t>公开09表</w:t>
      </w:r>
    </w:p>
    <w:p w14:paraId="256D2DB6">
      <w:pPr>
        <w:pageBreakBefore w:val="0"/>
        <w:tabs>
          <w:tab w:val="left" w:pos="7300"/>
        </w:tabs>
        <w:wordWrap w:val="0"/>
        <w:spacing w:before="0" w:after="0" w:line="280" w:lineRule="atLeast"/>
        <w:ind w:left="220" w:right="0"/>
        <w:jc w:val="both"/>
        <w:textAlignment w:val="baseline"/>
        <w:rPr>
          <w:sz w:val="12"/>
        </w:rPr>
      </w:pPr>
      <w:r>
        <w:rPr>
          <w:rFonts w:ascii="宋体" w:hAnsi="宋体" w:eastAsia="宋体" w:cs="宋体"/>
          <w:b w:val="0"/>
          <w:i w:val="0"/>
          <w:color w:val="000000"/>
          <w:spacing w:val="0"/>
          <w:sz w:val="12"/>
        </w:rPr>
        <w:t>部门：</w:t>
      </w:r>
      <w:r>
        <w:tab/>
      </w:r>
      <w:r>
        <w:rPr>
          <w:rFonts w:ascii="宋体" w:hAnsi="宋体" w:eastAsia="宋体" w:cs="宋体"/>
          <w:b w:val="0"/>
          <w:i w:val="0"/>
          <w:color w:val="000000"/>
          <w:spacing w:val="0"/>
          <w:sz w:val="12"/>
        </w:rPr>
        <w:t>单位：万元</w:t>
      </w:r>
    </w:p>
    <w:tbl>
      <w:tblPr>
        <w:tblStyle w:val="2"/>
        <w:tblW w:w="0" w:type="auto"/>
        <w:tblInd w:w="22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40"/>
        <w:gridCol w:w="620"/>
        <w:gridCol w:w="620"/>
        <w:gridCol w:w="620"/>
        <w:gridCol w:w="640"/>
        <w:gridCol w:w="680"/>
        <w:gridCol w:w="620"/>
        <w:gridCol w:w="620"/>
        <w:gridCol w:w="620"/>
        <w:gridCol w:w="640"/>
        <w:gridCol w:w="660"/>
        <w:gridCol w:w="660"/>
      </w:tblGrid>
      <w:tr w14:paraId="47E436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3820" w:type="dxa"/>
            <w:gridSpan w:val="6"/>
            <w:vAlign w:val="center"/>
          </w:tcPr>
          <w:p w14:paraId="75E497B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预算数</w:t>
            </w:r>
          </w:p>
        </w:tc>
        <w:tc>
          <w:tcPr>
            <w:tcW w:w="3820" w:type="dxa"/>
            <w:gridSpan w:val="6"/>
            <w:vAlign w:val="center"/>
          </w:tcPr>
          <w:p w14:paraId="5771B51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决算数</w:t>
            </w:r>
          </w:p>
        </w:tc>
      </w:tr>
      <w:tr w14:paraId="10795C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trPr>
        <w:tc>
          <w:tcPr>
            <w:tcW w:w="640" w:type="dxa"/>
            <w:vMerge w:val="restart"/>
            <w:vAlign w:val="center"/>
          </w:tcPr>
          <w:p w14:paraId="0DE3768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合计</w:t>
            </w:r>
          </w:p>
        </w:tc>
        <w:tc>
          <w:tcPr>
            <w:tcW w:w="620" w:type="dxa"/>
            <w:vMerge w:val="restart"/>
            <w:vAlign w:val="center"/>
          </w:tcPr>
          <w:p w14:paraId="5B99E4E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因公出国(境)费</w:t>
            </w:r>
          </w:p>
        </w:tc>
        <w:tc>
          <w:tcPr>
            <w:tcW w:w="1880" w:type="dxa"/>
            <w:gridSpan w:val="3"/>
            <w:vAlign w:val="center"/>
          </w:tcPr>
          <w:p w14:paraId="387E5DA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公务用车购置及运行维护费</w:t>
            </w:r>
          </w:p>
        </w:tc>
        <w:tc>
          <w:tcPr>
            <w:tcW w:w="680" w:type="dxa"/>
            <w:vMerge w:val="restart"/>
            <w:vAlign w:val="center"/>
          </w:tcPr>
          <w:p w14:paraId="77858EC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公务接待费</w:t>
            </w:r>
          </w:p>
        </w:tc>
        <w:tc>
          <w:tcPr>
            <w:tcW w:w="620" w:type="dxa"/>
            <w:vMerge w:val="restart"/>
            <w:vAlign w:val="center"/>
          </w:tcPr>
          <w:p w14:paraId="50FD110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合计</w:t>
            </w:r>
          </w:p>
        </w:tc>
        <w:tc>
          <w:tcPr>
            <w:tcW w:w="620" w:type="dxa"/>
            <w:vMerge w:val="restart"/>
            <w:vAlign w:val="center"/>
          </w:tcPr>
          <w:p w14:paraId="544B727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因公出国(境)费</w:t>
            </w:r>
          </w:p>
        </w:tc>
        <w:tc>
          <w:tcPr>
            <w:tcW w:w="1920" w:type="dxa"/>
            <w:gridSpan w:val="3"/>
            <w:vAlign w:val="center"/>
          </w:tcPr>
          <w:p w14:paraId="74E68B5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公务用车购置及运行维护费</w:t>
            </w:r>
          </w:p>
        </w:tc>
        <w:tc>
          <w:tcPr>
            <w:tcW w:w="660" w:type="dxa"/>
            <w:vMerge w:val="restart"/>
            <w:vAlign w:val="center"/>
          </w:tcPr>
          <w:p w14:paraId="6504F2B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公务接待费</w:t>
            </w:r>
          </w:p>
        </w:tc>
      </w:tr>
      <w:tr w14:paraId="69DEB7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40" w:type="dxa"/>
            <w:vMerge w:val="continue"/>
          </w:tcPr>
          <w:p w14:paraId="11B3594C"/>
        </w:tc>
        <w:tc>
          <w:tcPr>
            <w:tcW w:w="620" w:type="dxa"/>
            <w:vMerge w:val="continue"/>
          </w:tcPr>
          <w:p w14:paraId="3AA8CF39"/>
        </w:tc>
        <w:tc>
          <w:tcPr>
            <w:tcW w:w="620" w:type="dxa"/>
            <w:vAlign w:val="center"/>
          </w:tcPr>
          <w:p w14:paraId="4CF615A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小计</w:t>
            </w:r>
          </w:p>
        </w:tc>
        <w:tc>
          <w:tcPr>
            <w:tcW w:w="620" w:type="dxa"/>
            <w:vAlign w:val="center"/>
          </w:tcPr>
          <w:p w14:paraId="20B05A6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公务用车购置费</w:t>
            </w:r>
          </w:p>
        </w:tc>
        <w:tc>
          <w:tcPr>
            <w:tcW w:w="640" w:type="dxa"/>
            <w:vAlign w:val="center"/>
          </w:tcPr>
          <w:p w14:paraId="2008A8DD">
            <w:pPr>
              <w:pageBreakBefore w:val="0"/>
              <w:wordWrap w:val="0"/>
              <w:spacing w:before="0" w:after="0" w:line="280" w:lineRule="atLeast"/>
              <w:ind w:left="60" w:right="0"/>
              <w:jc w:val="both"/>
              <w:textAlignment w:val="baseline"/>
              <w:rPr>
                <w:sz w:val="20"/>
              </w:rPr>
            </w:pPr>
            <w:r>
              <w:rPr>
                <w:rFonts w:ascii="宋体" w:hAnsi="宋体" w:eastAsia="宋体" w:cs="宋体"/>
                <w:b w:val="0"/>
                <w:i w:val="0"/>
                <w:color w:val="000000"/>
                <w:spacing w:val="0"/>
                <w:sz w:val="20"/>
              </w:rPr>
              <w:t>公务用车</w:t>
            </w:r>
          </w:p>
          <w:p w14:paraId="25370280">
            <w:pPr>
              <w:pageBreakBefore w:val="0"/>
              <w:wordWrap w:val="0"/>
              <w:spacing w:before="0" w:after="0" w:line="280" w:lineRule="atLeast"/>
              <w:ind w:left="0" w:right="0"/>
              <w:jc w:val="both"/>
              <w:textAlignment w:val="baseline"/>
              <w:rPr>
                <w:sz w:val="20"/>
              </w:rPr>
            </w:pPr>
            <w:r>
              <w:rPr>
                <w:rFonts w:ascii="宋体" w:hAnsi="宋体" w:eastAsia="宋体" w:cs="宋体"/>
                <w:b w:val="0"/>
                <w:i w:val="0"/>
                <w:color w:val="000000"/>
                <w:spacing w:val="0"/>
                <w:sz w:val="20"/>
              </w:rPr>
              <w:t>运行维护费</w:t>
            </w:r>
          </w:p>
        </w:tc>
        <w:tc>
          <w:tcPr>
            <w:tcW w:w="680" w:type="dxa"/>
            <w:vMerge w:val="continue"/>
          </w:tcPr>
          <w:p w14:paraId="52B4CAAF"/>
        </w:tc>
        <w:tc>
          <w:tcPr>
            <w:tcW w:w="620" w:type="dxa"/>
            <w:vMerge w:val="continue"/>
          </w:tcPr>
          <w:p w14:paraId="7A4CB466"/>
        </w:tc>
        <w:tc>
          <w:tcPr>
            <w:tcW w:w="620" w:type="dxa"/>
            <w:vMerge w:val="continue"/>
          </w:tcPr>
          <w:p w14:paraId="0C3E9AAA"/>
        </w:tc>
        <w:tc>
          <w:tcPr>
            <w:tcW w:w="620" w:type="dxa"/>
            <w:vAlign w:val="center"/>
          </w:tcPr>
          <w:p w14:paraId="69F5F84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小计</w:t>
            </w:r>
          </w:p>
        </w:tc>
        <w:tc>
          <w:tcPr>
            <w:tcW w:w="640" w:type="dxa"/>
            <w:vAlign w:val="center"/>
          </w:tcPr>
          <w:p w14:paraId="4F12AC7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公务用车购置费</w:t>
            </w:r>
          </w:p>
        </w:tc>
        <w:tc>
          <w:tcPr>
            <w:tcW w:w="660" w:type="dxa"/>
            <w:vAlign w:val="center"/>
          </w:tcPr>
          <w:p w14:paraId="751EC588">
            <w:pPr>
              <w:pageBreakBefore w:val="0"/>
              <w:wordWrap w:val="0"/>
              <w:spacing w:before="0" w:after="0" w:line="280" w:lineRule="atLeast"/>
              <w:ind w:left="60" w:right="0"/>
              <w:jc w:val="both"/>
              <w:textAlignment w:val="baseline"/>
              <w:rPr>
                <w:sz w:val="20"/>
              </w:rPr>
            </w:pPr>
            <w:r>
              <w:rPr>
                <w:rFonts w:ascii="宋体" w:hAnsi="宋体" w:eastAsia="宋体" w:cs="宋体"/>
                <w:b w:val="0"/>
                <w:i w:val="0"/>
                <w:color w:val="000000"/>
                <w:spacing w:val="0"/>
                <w:sz w:val="20"/>
              </w:rPr>
              <w:t>公务用车</w:t>
            </w:r>
          </w:p>
          <w:p w14:paraId="48EC15DA">
            <w:pPr>
              <w:pageBreakBefore w:val="0"/>
              <w:wordWrap w:val="0"/>
              <w:spacing w:before="0" w:after="0" w:line="280" w:lineRule="atLeast"/>
              <w:ind w:left="0" w:right="0"/>
              <w:jc w:val="both"/>
              <w:textAlignment w:val="baseline"/>
              <w:rPr>
                <w:sz w:val="20"/>
              </w:rPr>
            </w:pPr>
            <w:r>
              <w:rPr>
                <w:rFonts w:ascii="宋体" w:hAnsi="宋体" w:eastAsia="宋体" w:cs="宋体"/>
                <w:b w:val="0"/>
                <w:i w:val="0"/>
                <w:color w:val="000000"/>
                <w:spacing w:val="0"/>
                <w:sz w:val="20"/>
              </w:rPr>
              <w:t>运行维护费</w:t>
            </w:r>
          </w:p>
        </w:tc>
        <w:tc>
          <w:tcPr>
            <w:tcW w:w="660" w:type="dxa"/>
            <w:vMerge w:val="continue"/>
          </w:tcPr>
          <w:p w14:paraId="18570E96"/>
        </w:tc>
      </w:tr>
      <w:tr w14:paraId="26F6D0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40" w:type="dxa"/>
            <w:vAlign w:val="center"/>
          </w:tcPr>
          <w:p w14:paraId="0B9B259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w:t>
            </w:r>
          </w:p>
        </w:tc>
        <w:tc>
          <w:tcPr>
            <w:tcW w:w="620" w:type="dxa"/>
            <w:vAlign w:val="center"/>
          </w:tcPr>
          <w:p w14:paraId="638BFAF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w:t>
            </w:r>
          </w:p>
        </w:tc>
        <w:tc>
          <w:tcPr>
            <w:tcW w:w="620" w:type="dxa"/>
            <w:vAlign w:val="center"/>
          </w:tcPr>
          <w:p w14:paraId="7E4B386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w:t>
            </w:r>
          </w:p>
        </w:tc>
        <w:tc>
          <w:tcPr>
            <w:tcW w:w="620" w:type="dxa"/>
            <w:vAlign w:val="center"/>
          </w:tcPr>
          <w:p w14:paraId="639F338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w:t>
            </w:r>
          </w:p>
        </w:tc>
        <w:tc>
          <w:tcPr>
            <w:tcW w:w="640" w:type="dxa"/>
            <w:vAlign w:val="center"/>
          </w:tcPr>
          <w:p w14:paraId="69C1CFB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w:t>
            </w:r>
          </w:p>
        </w:tc>
        <w:tc>
          <w:tcPr>
            <w:tcW w:w="680" w:type="dxa"/>
            <w:vAlign w:val="center"/>
          </w:tcPr>
          <w:p w14:paraId="7113D89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6</w:t>
            </w:r>
          </w:p>
        </w:tc>
        <w:tc>
          <w:tcPr>
            <w:tcW w:w="620" w:type="dxa"/>
            <w:vAlign w:val="center"/>
          </w:tcPr>
          <w:p w14:paraId="0A4E7B4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7</w:t>
            </w:r>
          </w:p>
        </w:tc>
        <w:tc>
          <w:tcPr>
            <w:tcW w:w="620" w:type="dxa"/>
            <w:vAlign w:val="center"/>
          </w:tcPr>
          <w:p w14:paraId="7DDB299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8</w:t>
            </w:r>
          </w:p>
        </w:tc>
        <w:tc>
          <w:tcPr>
            <w:tcW w:w="620" w:type="dxa"/>
            <w:vAlign w:val="center"/>
          </w:tcPr>
          <w:p w14:paraId="4785DE4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9</w:t>
            </w:r>
          </w:p>
        </w:tc>
        <w:tc>
          <w:tcPr>
            <w:tcW w:w="640" w:type="dxa"/>
            <w:vAlign w:val="center"/>
          </w:tcPr>
          <w:p w14:paraId="6AB77ADA">
            <w:pPr>
              <w:pageBreakBefore w:val="0"/>
              <w:wordWrap w:val="0"/>
              <w:spacing w:before="0" w:after="0" w:line="260" w:lineRule="atLeast"/>
              <w:ind w:left="240" w:right="0"/>
              <w:jc w:val="both"/>
              <w:textAlignment w:val="baseline"/>
              <w:rPr>
                <w:sz w:val="20"/>
              </w:rPr>
            </w:pPr>
            <w:r>
              <w:rPr>
                <w:rFonts w:ascii="宋体" w:hAnsi="宋体" w:eastAsia="宋体" w:cs="宋体"/>
                <w:b w:val="0"/>
                <w:i w:val="0"/>
                <w:color w:val="000000"/>
                <w:spacing w:val="0"/>
                <w:sz w:val="20"/>
              </w:rPr>
              <w:t>10</w:t>
            </w:r>
          </w:p>
        </w:tc>
        <w:tc>
          <w:tcPr>
            <w:tcW w:w="660" w:type="dxa"/>
            <w:vAlign w:val="center"/>
          </w:tcPr>
          <w:p w14:paraId="75447F1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11</w:t>
            </w:r>
          </w:p>
        </w:tc>
        <w:tc>
          <w:tcPr>
            <w:tcW w:w="660" w:type="dxa"/>
            <w:vAlign w:val="center"/>
          </w:tcPr>
          <w:p w14:paraId="09589D4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12</w:t>
            </w:r>
          </w:p>
        </w:tc>
      </w:tr>
      <w:tr w14:paraId="69FD02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0" w:hRule="atLeast"/>
        </w:trPr>
        <w:tc>
          <w:tcPr>
            <w:tcW w:w="640" w:type="dxa"/>
            <w:vAlign w:val="center"/>
          </w:tcPr>
          <w:p w14:paraId="64CD8AF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20" w:type="dxa"/>
            <w:vAlign w:val="center"/>
          </w:tcPr>
          <w:p w14:paraId="36E52CE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20" w:type="dxa"/>
            <w:vAlign w:val="center"/>
          </w:tcPr>
          <w:p w14:paraId="5CBDC26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20" w:type="dxa"/>
            <w:vAlign w:val="center"/>
          </w:tcPr>
          <w:p w14:paraId="55A6C67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40" w:type="dxa"/>
            <w:vAlign w:val="center"/>
          </w:tcPr>
          <w:p w14:paraId="6D0E323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7F3A414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20" w:type="dxa"/>
            <w:vAlign w:val="center"/>
          </w:tcPr>
          <w:p w14:paraId="3A63CC9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20" w:type="dxa"/>
            <w:vAlign w:val="center"/>
          </w:tcPr>
          <w:p w14:paraId="00A647A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20" w:type="dxa"/>
            <w:vAlign w:val="center"/>
          </w:tcPr>
          <w:p w14:paraId="1558880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40" w:type="dxa"/>
            <w:vAlign w:val="center"/>
          </w:tcPr>
          <w:p w14:paraId="26FDCF0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60" w:type="dxa"/>
            <w:vAlign w:val="center"/>
          </w:tcPr>
          <w:p w14:paraId="2A0B234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60" w:type="dxa"/>
            <w:vAlign w:val="center"/>
          </w:tcPr>
          <w:p w14:paraId="02777F9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bl>
    <w:p w14:paraId="14A142F7">
      <w:pPr>
        <w:pageBreakBefore w:val="0"/>
        <w:wordWrap w:val="0"/>
        <w:spacing w:before="0" w:after="0" w:line="280" w:lineRule="atLeast"/>
        <w:ind w:left="220" w:right="260"/>
        <w:jc w:val="both"/>
        <w:textAlignment w:val="baseline"/>
        <w:rPr>
          <w:sz w:val="12"/>
        </w:rPr>
      </w:pPr>
      <w:r>
        <w:rPr>
          <w:rFonts w:ascii="宋体" w:hAnsi="宋体" w:eastAsia="宋体" w:cs="宋体"/>
          <w:b w:val="0"/>
          <w:i w:val="0"/>
          <w:color w:val="000000"/>
          <w:spacing w:val="0"/>
          <w:sz w:val="12"/>
        </w:rPr>
        <w:t>注：本表反映部门本年度财政拨款“三公”经费支出预决算情况。其中，预算数为“三公”经费全年预算数，反映按规定程序调整后的预算数；决算数是包括当年财政拨款和以前年度结转资金安排的实际支出。</w:t>
      </w:r>
    </w:p>
    <w:p w14:paraId="42756B4D">
      <w:pPr>
        <w:pageBreakBefore w:val="0"/>
        <w:wordWrap w:val="0"/>
        <w:spacing w:before="0" w:after="0" w:line="180" w:lineRule="exact"/>
        <w:ind w:left="0" w:right="0"/>
        <w:jc w:val="both"/>
        <w:textAlignment w:val="baseline"/>
        <w:rPr>
          <w:sz w:val="16"/>
        </w:rPr>
      </w:pPr>
    </w:p>
    <w:p w14:paraId="3E7D5C59">
      <w:pPr>
        <w:pageBreakBefore w:val="0"/>
        <w:wordWrap w:val="0"/>
        <w:spacing w:before="0" w:after="0" w:line="180" w:lineRule="exact"/>
        <w:ind w:left="0" w:right="0"/>
        <w:jc w:val="both"/>
        <w:textAlignment w:val="baseline"/>
        <w:rPr>
          <w:sz w:val="16"/>
        </w:rPr>
      </w:pPr>
    </w:p>
    <w:p w14:paraId="2AD0A063">
      <w:pPr>
        <w:pageBreakBefore w:val="0"/>
        <w:wordWrap w:val="0"/>
        <w:spacing w:before="0" w:after="0" w:line="180" w:lineRule="exact"/>
        <w:ind w:left="0" w:right="0"/>
        <w:jc w:val="both"/>
        <w:textAlignment w:val="baseline"/>
        <w:rPr>
          <w:sz w:val="16"/>
        </w:rPr>
      </w:pPr>
    </w:p>
    <w:p w14:paraId="60E152E5">
      <w:pPr>
        <w:pageBreakBefore w:val="0"/>
        <w:wordWrap w:val="0"/>
        <w:spacing w:before="0" w:after="0" w:line="180" w:lineRule="exact"/>
        <w:ind w:left="0" w:right="0"/>
        <w:jc w:val="both"/>
        <w:textAlignment w:val="baseline"/>
        <w:rPr>
          <w:sz w:val="16"/>
        </w:rPr>
      </w:pPr>
    </w:p>
    <w:p w14:paraId="7CD8E9AF">
      <w:pPr>
        <w:pageBreakBefore w:val="0"/>
        <w:wordWrap w:val="0"/>
        <w:spacing w:before="0" w:after="0" w:line="180" w:lineRule="exact"/>
        <w:ind w:left="0" w:right="0"/>
        <w:jc w:val="both"/>
        <w:textAlignment w:val="baseline"/>
        <w:rPr>
          <w:sz w:val="16"/>
        </w:rPr>
      </w:pPr>
    </w:p>
    <w:p w14:paraId="53821B70">
      <w:pPr>
        <w:pageBreakBefore w:val="0"/>
        <w:wordWrap w:val="0"/>
        <w:spacing w:before="0" w:after="0" w:line="180" w:lineRule="exact"/>
        <w:ind w:left="0" w:right="0"/>
        <w:jc w:val="both"/>
        <w:textAlignment w:val="baseline"/>
        <w:rPr>
          <w:sz w:val="16"/>
        </w:rPr>
      </w:pPr>
    </w:p>
    <w:p w14:paraId="05767FDB">
      <w:pPr>
        <w:pageBreakBefore w:val="0"/>
        <w:wordWrap w:val="0"/>
        <w:spacing w:before="0" w:after="0" w:line="180" w:lineRule="exact"/>
        <w:ind w:left="0" w:right="0"/>
        <w:jc w:val="both"/>
        <w:textAlignment w:val="baseline"/>
        <w:rPr>
          <w:sz w:val="16"/>
        </w:rPr>
      </w:pPr>
    </w:p>
    <w:p w14:paraId="4D77097C">
      <w:pPr>
        <w:pageBreakBefore w:val="0"/>
        <w:wordWrap w:val="0"/>
        <w:spacing w:before="0" w:after="0" w:line="180" w:lineRule="exact"/>
        <w:ind w:left="0" w:right="0"/>
        <w:jc w:val="both"/>
        <w:textAlignment w:val="baseline"/>
        <w:rPr>
          <w:sz w:val="16"/>
        </w:rPr>
      </w:pPr>
    </w:p>
    <w:p w14:paraId="1B34A201">
      <w:pPr>
        <w:pageBreakBefore w:val="0"/>
        <w:wordWrap w:val="0"/>
        <w:spacing w:before="0" w:after="0" w:line="180" w:lineRule="exact"/>
        <w:ind w:left="0" w:right="0"/>
        <w:jc w:val="both"/>
        <w:textAlignment w:val="baseline"/>
        <w:rPr>
          <w:sz w:val="16"/>
        </w:rPr>
      </w:pPr>
    </w:p>
    <w:p w14:paraId="55A726FB">
      <w:pPr>
        <w:pageBreakBefore w:val="0"/>
        <w:wordWrap w:val="0"/>
        <w:spacing w:before="0" w:after="0" w:line="180" w:lineRule="exact"/>
        <w:ind w:left="0" w:right="0"/>
        <w:jc w:val="both"/>
        <w:textAlignment w:val="baseline"/>
        <w:rPr>
          <w:sz w:val="16"/>
        </w:rPr>
      </w:pPr>
    </w:p>
    <w:p w14:paraId="33CA4A4E">
      <w:pPr>
        <w:pageBreakBefore w:val="0"/>
        <w:wordWrap w:val="0"/>
        <w:spacing w:before="0" w:after="0" w:line="180" w:lineRule="exact"/>
        <w:ind w:left="0" w:right="0"/>
        <w:jc w:val="both"/>
        <w:textAlignment w:val="baseline"/>
        <w:rPr>
          <w:sz w:val="16"/>
        </w:rPr>
      </w:pPr>
    </w:p>
    <w:p w14:paraId="30F5E19D">
      <w:pPr>
        <w:pageBreakBefore w:val="0"/>
        <w:wordWrap w:val="0"/>
        <w:spacing w:before="0" w:after="0" w:line="180" w:lineRule="exact"/>
        <w:ind w:left="0" w:right="0"/>
        <w:jc w:val="both"/>
        <w:textAlignment w:val="baseline"/>
        <w:rPr>
          <w:sz w:val="16"/>
        </w:rPr>
      </w:pPr>
    </w:p>
    <w:p w14:paraId="3DF8C1C7">
      <w:pPr>
        <w:pageBreakBefore w:val="0"/>
        <w:wordWrap w:val="0"/>
        <w:spacing w:before="0" w:after="0" w:line="180" w:lineRule="exact"/>
        <w:ind w:left="0" w:right="0"/>
        <w:jc w:val="both"/>
        <w:textAlignment w:val="baseline"/>
        <w:rPr>
          <w:sz w:val="16"/>
        </w:rPr>
      </w:pPr>
    </w:p>
    <w:p w14:paraId="641BB365">
      <w:pPr>
        <w:pageBreakBefore w:val="0"/>
        <w:wordWrap w:val="0"/>
        <w:spacing w:before="0" w:after="0" w:line="180" w:lineRule="exact"/>
        <w:ind w:left="0" w:right="0"/>
        <w:jc w:val="both"/>
        <w:textAlignment w:val="baseline"/>
        <w:rPr>
          <w:sz w:val="16"/>
        </w:rPr>
      </w:pPr>
    </w:p>
    <w:p w14:paraId="015D6805">
      <w:pPr>
        <w:pageBreakBefore w:val="0"/>
        <w:wordWrap w:val="0"/>
        <w:spacing w:before="0" w:after="0" w:line="180" w:lineRule="exact"/>
        <w:ind w:left="0" w:right="0"/>
        <w:jc w:val="both"/>
        <w:textAlignment w:val="baseline"/>
        <w:rPr>
          <w:sz w:val="16"/>
        </w:rPr>
      </w:pPr>
    </w:p>
    <w:p w14:paraId="42D06AA2">
      <w:pPr>
        <w:pageBreakBefore w:val="0"/>
        <w:wordWrap w:val="0"/>
        <w:spacing w:before="0" w:after="0" w:line="180" w:lineRule="exact"/>
        <w:ind w:left="0" w:right="0"/>
        <w:jc w:val="both"/>
        <w:textAlignment w:val="baseline"/>
        <w:rPr>
          <w:sz w:val="16"/>
        </w:rPr>
      </w:pPr>
    </w:p>
    <w:p w14:paraId="2F7DD124">
      <w:pPr>
        <w:pageBreakBefore w:val="0"/>
        <w:wordWrap w:val="0"/>
        <w:spacing w:before="0" w:after="0" w:line="180" w:lineRule="exact"/>
        <w:ind w:left="0" w:right="0"/>
        <w:jc w:val="both"/>
        <w:textAlignment w:val="baseline"/>
        <w:rPr>
          <w:sz w:val="16"/>
        </w:rPr>
      </w:pPr>
    </w:p>
    <w:p w14:paraId="1E1B576A">
      <w:pPr>
        <w:pageBreakBefore w:val="0"/>
        <w:wordWrap w:val="0"/>
        <w:spacing w:before="0" w:after="0" w:line="180" w:lineRule="exact"/>
        <w:ind w:left="0" w:right="0"/>
        <w:jc w:val="both"/>
        <w:textAlignment w:val="baseline"/>
        <w:rPr>
          <w:sz w:val="16"/>
        </w:rPr>
      </w:pPr>
    </w:p>
    <w:p w14:paraId="42A40A6C">
      <w:pPr>
        <w:pageBreakBefore w:val="0"/>
        <w:wordWrap w:val="0"/>
        <w:spacing w:before="0" w:after="0" w:line="180" w:lineRule="exact"/>
        <w:ind w:left="0" w:right="0"/>
        <w:jc w:val="both"/>
        <w:textAlignment w:val="baseline"/>
        <w:rPr>
          <w:sz w:val="16"/>
        </w:rPr>
      </w:pPr>
    </w:p>
    <w:p w14:paraId="7978A3BC">
      <w:pPr>
        <w:pageBreakBefore w:val="0"/>
        <w:wordWrap w:val="0"/>
        <w:spacing w:before="0" w:after="0" w:line="180" w:lineRule="exact"/>
        <w:ind w:left="0" w:right="0"/>
        <w:jc w:val="both"/>
        <w:textAlignment w:val="baseline"/>
        <w:rPr>
          <w:sz w:val="16"/>
        </w:rPr>
      </w:pPr>
    </w:p>
    <w:p w14:paraId="6C5411E1">
      <w:pPr>
        <w:pageBreakBefore w:val="0"/>
        <w:wordWrap w:val="0"/>
        <w:spacing w:before="0" w:after="0" w:line="180" w:lineRule="exact"/>
        <w:ind w:left="0" w:right="0"/>
        <w:jc w:val="both"/>
        <w:textAlignment w:val="baseline"/>
        <w:rPr>
          <w:sz w:val="16"/>
        </w:rPr>
      </w:pPr>
    </w:p>
    <w:p w14:paraId="6B151D7C">
      <w:pPr>
        <w:pageBreakBefore w:val="0"/>
        <w:wordWrap w:val="0"/>
        <w:spacing w:before="0" w:after="0" w:line="180" w:lineRule="exact"/>
        <w:ind w:left="0" w:right="0"/>
        <w:jc w:val="both"/>
        <w:textAlignment w:val="baseline"/>
        <w:rPr>
          <w:sz w:val="16"/>
        </w:rPr>
      </w:pPr>
    </w:p>
    <w:p w14:paraId="64ADA033">
      <w:pPr>
        <w:pageBreakBefore w:val="0"/>
        <w:wordWrap w:val="0"/>
        <w:spacing w:before="0" w:after="0" w:line="180" w:lineRule="exact"/>
        <w:ind w:left="0" w:right="0"/>
        <w:jc w:val="both"/>
        <w:textAlignment w:val="baseline"/>
        <w:rPr>
          <w:sz w:val="16"/>
        </w:rPr>
      </w:pPr>
    </w:p>
    <w:p w14:paraId="669D77A9">
      <w:pPr>
        <w:pageBreakBefore w:val="0"/>
        <w:wordWrap w:val="0"/>
        <w:spacing w:before="0" w:after="0" w:line="180" w:lineRule="exact"/>
        <w:ind w:left="0" w:right="0"/>
        <w:jc w:val="both"/>
        <w:textAlignment w:val="baseline"/>
        <w:rPr>
          <w:sz w:val="16"/>
        </w:rPr>
      </w:pPr>
    </w:p>
    <w:p w14:paraId="09204105">
      <w:pPr>
        <w:pageBreakBefore w:val="0"/>
        <w:wordWrap w:val="0"/>
        <w:spacing w:before="0" w:after="0" w:line="180" w:lineRule="exact"/>
        <w:ind w:left="0" w:right="0"/>
        <w:jc w:val="both"/>
        <w:textAlignment w:val="baseline"/>
        <w:rPr>
          <w:sz w:val="16"/>
        </w:rPr>
      </w:pPr>
    </w:p>
    <w:p w14:paraId="5CB76CA6">
      <w:pPr>
        <w:pageBreakBefore w:val="0"/>
        <w:wordWrap w:val="0"/>
        <w:spacing w:before="0" w:after="0" w:line="180" w:lineRule="exact"/>
        <w:ind w:left="0" w:right="0"/>
        <w:jc w:val="both"/>
        <w:textAlignment w:val="baseline"/>
        <w:rPr>
          <w:sz w:val="16"/>
        </w:rPr>
      </w:pPr>
    </w:p>
    <w:p w14:paraId="694B2FF6">
      <w:pPr>
        <w:pageBreakBefore w:val="0"/>
        <w:wordWrap w:val="0"/>
        <w:spacing w:before="0" w:after="0" w:line="180" w:lineRule="exact"/>
        <w:ind w:left="0" w:right="0"/>
        <w:jc w:val="both"/>
        <w:textAlignment w:val="baseline"/>
        <w:rPr>
          <w:sz w:val="16"/>
        </w:rPr>
      </w:pPr>
    </w:p>
    <w:p w14:paraId="5BC65EE2">
      <w:pPr>
        <w:pageBreakBefore w:val="0"/>
        <w:wordWrap w:val="0"/>
        <w:spacing w:before="0" w:after="0" w:line="180" w:lineRule="exact"/>
        <w:ind w:left="0" w:right="0"/>
        <w:jc w:val="both"/>
        <w:textAlignment w:val="baseline"/>
        <w:rPr>
          <w:sz w:val="16"/>
        </w:rPr>
      </w:pPr>
    </w:p>
    <w:p w14:paraId="7F499C54">
      <w:pPr>
        <w:pageBreakBefore w:val="0"/>
        <w:wordWrap w:val="0"/>
        <w:spacing w:before="0" w:after="0" w:line="180" w:lineRule="exact"/>
        <w:ind w:left="0" w:right="0"/>
        <w:jc w:val="both"/>
        <w:textAlignment w:val="baseline"/>
        <w:rPr>
          <w:sz w:val="16"/>
        </w:rPr>
      </w:pPr>
    </w:p>
    <w:p w14:paraId="4C32CC13">
      <w:pPr>
        <w:pageBreakBefore w:val="0"/>
        <w:wordWrap w:val="0"/>
        <w:spacing w:before="0" w:after="0" w:line="180" w:lineRule="exact"/>
        <w:ind w:left="0" w:right="0"/>
        <w:jc w:val="both"/>
        <w:textAlignment w:val="baseline"/>
        <w:rPr>
          <w:sz w:val="16"/>
        </w:rPr>
      </w:pPr>
    </w:p>
    <w:p w14:paraId="26FE8A44">
      <w:pPr>
        <w:pageBreakBefore w:val="0"/>
        <w:wordWrap w:val="0"/>
        <w:spacing w:before="0" w:after="0" w:line="180" w:lineRule="exact"/>
        <w:ind w:left="0" w:right="0"/>
        <w:jc w:val="both"/>
        <w:textAlignment w:val="baseline"/>
        <w:rPr>
          <w:sz w:val="16"/>
        </w:rPr>
      </w:pPr>
    </w:p>
    <w:p w14:paraId="75E281B3">
      <w:pPr>
        <w:pageBreakBefore w:val="0"/>
        <w:wordWrap w:val="0"/>
        <w:spacing w:before="0" w:after="0" w:line="180" w:lineRule="exact"/>
        <w:ind w:left="0" w:right="0"/>
        <w:jc w:val="both"/>
        <w:textAlignment w:val="baseline"/>
        <w:rPr>
          <w:sz w:val="16"/>
        </w:rPr>
      </w:pPr>
    </w:p>
    <w:p w14:paraId="44086E7D">
      <w:pPr>
        <w:pageBreakBefore w:val="0"/>
        <w:wordWrap w:val="0"/>
        <w:spacing w:before="0" w:after="0" w:line="180" w:lineRule="exact"/>
        <w:ind w:left="0" w:right="0"/>
        <w:jc w:val="both"/>
        <w:textAlignment w:val="baseline"/>
        <w:rPr>
          <w:sz w:val="16"/>
        </w:rPr>
      </w:pPr>
    </w:p>
    <w:p w14:paraId="3DCB8410">
      <w:pPr>
        <w:pageBreakBefore w:val="0"/>
        <w:wordWrap w:val="0"/>
        <w:spacing w:before="0" w:after="0" w:line="180" w:lineRule="exact"/>
        <w:ind w:left="0" w:right="0"/>
        <w:jc w:val="both"/>
        <w:textAlignment w:val="baseline"/>
        <w:rPr>
          <w:sz w:val="16"/>
        </w:rPr>
      </w:pPr>
    </w:p>
    <w:p w14:paraId="5D3FBCA9">
      <w:pPr>
        <w:pageBreakBefore w:val="0"/>
        <w:wordWrap w:val="0"/>
        <w:spacing w:before="0" w:after="0" w:line="180" w:lineRule="exact"/>
        <w:ind w:left="0" w:right="0"/>
        <w:jc w:val="both"/>
        <w:textAlignment w:val="baseline"/>
        <w:rPr>
          <w:sz w:val="16"/>
        </w:rPr>
      </w:pPr>
    </w:p>
    <w:p w14:paraId="6515CBD4">
      <w:pPr>
        <w:pageBreakBefore w:val="0"/>
        <w:wordWrap w:val="0"/>
        <w:spacing w:before="0" w:after="0" w:line="180" w:lineRule="exact"/>
        <w:ind w:left="0" w:right="0"/>
        <w:jc w:val="both"/>
        <w:textAlignment w:val="baseline"/>
        <w:rPr>
          <w:sz w:val="16"/>
        </w:rPr>
      </w:pPr>
    </w:p>
    <w:p w14:paraId="6D013900">
      <w:pPr>
        <w:pageBreakBefore w:val="0"/>
        <w:wordWrap w:val="0"/>
        <w:spacing w:before="0" w:after="0" w:line="180" w:lineRule="exact"/>
        <w:ind w:left="0" w:right="0"/>
        <w:jc w:val="both"/>
        <w:textAlignment w:val="baseline"/>
        <w:rPr>
          <w:sz w:val="16"/>
        </w:rPr>
      </w:pPr>
    </w:p>
    <w:p w14:paraId="3A08B88C">
      <w:pPr>
        <w:pageBreakBefore w:val="0"/>
        <w:wordWrap w:val="0"/>
        <w:spacing w:before="0" w:after="0" w:line="180" w:lineRule="exact"/>
        <w:ind w:left="0" w:right="0"/>
        <w:jc w:val="both"/>
        <w:textAlignment w:val="baseline"/>
        <w:rPr>
          <w:sz w:val="16"/>
        </w:rPr>
      </w:pPr>
    </w:p>
    <w:p w14:paraId="1CF76CE1">
      <w:pPr>
        <w:pageBreakBefore w:val="0"/>
        <w:wordWrap w:val="0"/>
        <w:spacing w:before="0" w:after="0" w:line="180" w:lineRule="exact"/>
        <w:ind w:left="0" w:right="0"/>
        <w:jc w:val="both"/>
        <w:textAlignment w:val="baseline"/>
        <w:rPr>
          <w:sz w:val="16"/>
        </w:rPr>
      </w:pPr>
    </w:p>
    <w:p w14:paraId="336B4B88">
      <w:pPr>
        <w:pageBreakBefore w:val="0"/>
        <w:wordWrap w:val="0"/>
        <w:spacing w:before="0" w:after="0" w:line="220" w:lineRule="atLeast"/>
        <w:ind w:left="0" w:right="0"/>
        <w:jc w:val="center"/>
        <w:textAlignment w:val="baseline"/>
        <w:rPr>
          <w:sz w:val="16"/>
        </w:rPr>
      </w:pPr>
      <w:r>
        <w:rPr>
          <w:rFonts w:ascii="宋体" w:hAnsi="宋体" w:eastAsia="宋体" w:cs="宋体"/>
          <w:b w:val="0"/>
          <w:i w:val="0"/>
          <w:color w:val="000000"/>
          <w:spacing w:val="0"/>
          <w:sz w:val="16"/>
        </w:rPr>
        <w:t>14</w:t>
      </w:r>
    </w:p>
    <w:p w14:paraId="6815CCDC"/>
    <w:p w14:paraId="1D1EEAA3">
      <w:pPr>
        <w:sectPr>
          <w:headerReference r:id="rId6" w:type="default"/>
          <w:footerReference r:id="rId7" w:type="default"/>
          <w:pgSz w:w="11900" w:h="16820"/>
          <w:pgMar w:top="1420" w:right="1900" w:bottom="1420" w:left="1900" w:header="1120" w:footer="1120" w:gutter="0"/>
          <w:cols w:space="720" w:num="1"/>
        </w:sectPr>
      </w:pPr>
    </w:p>
    <w:p w14:paraId="3281D9ED">
      <w:pPr>
        <w:pageBreakBefore w:val="0"/>
        <w:wordWrap w:val="0"/>
        <w:spacing w:before="0" w:after="0" w:line="440" w:lineRule="atLeast"/>
        <w:ind w:left="0" w:right="0"/>
        <w:jc w:val="both"/>
        <w:textAlignment w:val="baseline"/>
        <w:rPr>
          <w:sz w:val="32"/>
        </w:rPr>
      </w:pPr>
      <w:r>
        <w:rPr>
          <w:rFonts w:ascii="宋体" w:hAnsi="宋体" w:eastAsia="宋体" w:cs="宋体"/>
          <w:b w:val="0"/>
          <w:i w:val="0"/>
          <w:color w:val="000000"/>
          <w:spacing w:val="0"/>
          <w:sz w:val="32"/>
        </w:rPr>
        <w:t>十、部门预算项目支出绩效自评表</w:t>
      </w:r>
    </w:p>
    <w:p w14:paraId="1EB8337F">
      <w:pPr>
        <w:pageBreakBefore w:val="0"/>
        <w:wordWrap w:val="0"/>
        <w:spacing w:before="0" w:after="0" w:line="440" w:lineRule="exact"/>
        <w:ind w:left="0" w:right="0"/>
        <w:jc w:val="both"/>
        <w:textAlignment w:val="baseline"/>
        <w:rPr>
          <w:sz w:val="32"/>
        </w:rPr>
      </w:pPr>
    </w:p>
    <w:p w14:paraId="7319FBC4">
      <w:pPr>
        <w:pageBreakBefore w:val="0"/>
        <w:wordWrap w:val="0"/>
        <w:spacing w:before="0" w:after="0" w:line="440" w:lineRule="exact"/>
        <w:ind w:left="0" w:right="0"/>
        <w:jc w:val="both"/>
        <w:textAlignment w:val="baseline"/>
        <w:rPr>
          <w:sz w:val="32"/>
        </w:rPr>
      </w:pPr>
    </w:p>
    <w:tbl>
      <w:tblPr>
        <w:tblStyle w:val="2"/>
        <w:tblW w:w="0" w:type="auto"/>
        <w:tblInd w:w="32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60"/>
        <w:gridCol w:w="880"/>
        <w:gridCol w:w="1280"/>
        <w:gridCol w:w="1200"/>
        <w:gridCol w:w="980"/>
        <w:gridCol w:w="980"/>
        <w:gridCol w:w="1740"/>
      </w:tblGrid>
      <w:tr w14:paraId="7D4116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7720" w:type="dxa"/>
            <w:gridSpan w:val="7"/>
            <w:vAlign w:val="center"/>
          </w:tcPr>
          <w:p w14:paraId="4B7BBBD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项目支出绩效自评表</w:t>
            </w:r>
          </w:p>
        </w:tc>
      </w:tr>
      <w:tr w14:paraId="530304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660" w:type="dxa"/>
            <w:vAlign w:val="center"/>
          </w:tcPr>
          <w:p w14:paraId="6938104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项目名称</w:t>
            </w:r>
          </w:p>
        </w:tc>
        <w:tc>
          <w:tcPr>
            <w:tcW w:w="7060" w:type="dxa"/>
            <w:gridSpan w:val="6"/>
            <w:vAlign w:val="center"/>
          </w:tcPr>
          <w:p w14:paraId="422A9DEA">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1D9B76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660" w:type="dxa"/>
            <w:vAlign w:val="center"/>
          </w:tcPr>
          <w:p w14:paraId="4F56B53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实施单位</w:t>
            </w:r>
          </w:p>
        </w:tc>
        <w:tc>
          <w:tcPr>
            <w:tcW w:w="7060" w:type="dxa"/>
            <w:gridSpan w:val="6"/>
            <w:vAlign w:val="center"/>
          </w:tcPr>
          <w:p w14:paraId="2D960F0F">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195E8F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660" w:type="dxa"/>
            <w:vMerge w:val="restart"/>
            <w:vAlign w:val="center"/>
          </w:tcPr>
          <w:p w14:paraId="0F2D94E8">
            <w:pPr>
              <w:pageBreakBefore w:val="0"/>
              <w:wordWrap w:val="0"/>
              <w:spacing w:before="0" w:after="0" w:line="200" w:lineRule="atLeast"/>
              <w:ind w:left="40" w:right="0"/>
              <w:jc w:val="both"/>
              <w:textAlignment w:val="baseline"/>
              <w:rPr>
                <w:sz w:val="14"/>
              </w:rPr>
            </w:pPr>
            <w:r>
              <w:rPr>
                <w:rFonts w:ascii="宋体" w:hAnsi="宋体" w:eastAsia="宋体" w:cs="宋体"/>
                <w:b w:val="0"/>
                <w:i w:val="0"/>
                <w:color w:val="000000"/>
                <w:spacing w:val="0"/>
                <w:sz w:val="14"/>
              </w:rPr>
              <w:t>资金情况</w:t>
            </w:r>
          </w:p>
          <w:p w14:paraId="77714F10">
            <w:pPr>
              <w:pageBreakBefore w:val="0"/>
              <w:wordWrap w:val="0"/>
              <w:spacing w:before="0" w:after="0" w:line="200" w:lineRule="atLeast"/>
              <w:ind w:left="80" w:right="0"/>
              <w:jc w:val="both"/>
              <w:textAlignment w:val="baseline"/>
              <w:rPr>
                <w:sz w:val="14"/>
              </w:rPr>
            </w:pPr>
            <w:r>
              <w:rPr>
                <w:rFonts w:ascii="宋体" w:hAnsi="宋体" w:eastAsia="宋体" w:cs="宋体"/>
                <w:b w:val="0"/>
                <w:i w:val="0"/>
                <w:color w:val="000000"/>
                <w:spacing w:val="0"/>
                <w:sz w:val="14"/>
              </w:rPr>
              <w:t>(万元)</w:t>
            </w:r>
          </w:p>
        </w:tc>
        <w:tc>
          <w:tcPr>
            <w:tcW w:w="2160" w:type="dxa"/>
            <w:gridSpan w:val="2"/>
            <w:vAlign w:val="center"/>
          </w:tcPr>
          <w:p w14:paraId="0D8E1FB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项目资金</w:t>
            </w:r>
          </w:p>
        </w:tc>
        <w:tc>
          <w:tcPr>
            <w:tcW w:w="1200" w:type="dxa"/>
            <w:vAlign w:val="center"/>
          </w:tcPr>
          <w:p w14:paraId="53C4647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年初预算数</w:t>
            </w:r>
          </w:p>
        </w:tc>
        <w:tc>
          <w:tcPr>
            <w:tcW w:w="980" w:type="dxa"/>
            <w:vAlign w:val="center"/>
          </w:tcPr>
          <w:p w14:paraId="6CA7AFF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全年预算数</w:t>
            </w:r>
          </w:p>
        </w:tc>
        <w:tc>
          <w:tcPr>
            <w:tcW w:w="980" w:type="dxa"/>
            <w:vAlign w:val="center"/>
          </w:tcPr>
          <w:p w14:paraId="2370BA9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全年执行数</w:t>
            </w:r>
          </w:p>
        </w:tc>
        <w:tc>
          <w:tcPr>
            <w:tcW w:w="1740" w:type="dxa"/>
            <w:vAlign w:val="center"/>
          </w:tcPr>
          <w:p w14:paraId="1D2DE57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执行率</w:t>
            </w:r>
          </w:p>
        </w:tc>
      </w:tr>
      <w:tr w14:paraId="40323A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660" w:type="dxa"/>
            <w:vMerge w:val="continue"/>
          </w:tcPr>
          <w:p w14:paraId="18B7F9DE"/>
        </w:tc>
        <w:tc>
          <w:tcPr>
            <w:tcW w:w="2160" w:type="dxa"/>
            <w:gridSpan w:val="2"/>
            <w:vAlign w:val="center"/>
          </w:tcPr>
          <w:p w14:paraId="720A949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当年财政拨款</w:t>
            </w:r>
          </w:p>
        </w:tc>
        <w:tc>
          <w:tcPr>
            <w:tcW w:w="1200" w:type="dxa"/>
            <w:vAlign w:val="center"/>
          </w:tcPr>
          <w:p w14:paraId="12CA020C">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520DBC6D">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646969A4">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740" w:type="dxa"/>
            <w:vAlign w:val="center"/>
          </w:tcPr>
          <w:p w14:paraId="20D927ED">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42F706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660" w:type="dxa"/>
            <w:vMerge w:val="continue"/>
          </w:tcPr>
          <w:p w14:paraId="24789364"/>
        </w:tc>
        <w:tc>
          <w:tcPr>
            <w:tcW w:w="2160" w:type="dxa"/>
            <w:gridSpan w:val="2"/>
            <w:vAlign w:val="center"/>
          </w:tcPr>
          <w:p w14:paraId="6C0D056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上年结转资金</w:t>
            </w:r>
          </w:p>
        </w:tc>
        <w:tc>
          <w:tcPr>
            <w:tcW w:w="1200" w:type="dxa"/>
            <w:vAlign w:val="center"/>
          </w:tcPr>
          <w:p w14:paraId="002D4C79">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676C0D90">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37AF2F3E">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740" w:type="dxa"/>
            <w:vAlign w:val="center"/>
          </w:tcPr>
          <w:p w14:paraId="50C74B0F">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7F64A9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660" w:type="dxa"/>
            <w:vMerge w:val="continue"/>
          </w:tcPr>
          <w:p w14:paraId="1FE8C8FB"/>
        </w:tc>
        <w:tc>
          <w:tcPr>
            <w:tcW w:w="2160" w:type="dxa"/>
            <w:gridSpan w:val="2"/>
            <w:vAlign w:val="center"/>
          </w:tcPr>
          <w:p w14:paraId="28033E4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其他资金</w:t>
            </w:r>
          </w:p>
        </w:tc>
        <w:tc>
          <w:tcPr>
            <w:tcW w:w="1200" w:type="dxa"/>
            <w:vAlign w:val="center"/>
          </w:tcPr>
          <w:p w14:paraId="2F1D9249">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608F86E4">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7F0350FB">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740" w:type="dxa"/>
            <w:vAlign w:val="center"/>
          </w:tcPr>
          <w:p w14:paraId="67123F6C">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15BE74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660" w:type="dxa"/>
            <w:vMerge w:val="continue"/>
          </w:tcPr>
          <w:p w14:paraId="6B83255B"/>
        </w:tc>
        <w:tc>
          <w:tcPr>
            <w:tcW w:w="2160" w:type="dxa"/>
            <w:gridSpan w:val="2"/>
            <w:vAlign w:val="center"/>
          </w:tcPr>
          <w:p w14:paraId="5606D23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年度资金总和</w:t>
            </w:r>
          </w:p>
        </w:tc>
        <w:tc>
          <w:tcPr>
            <w:tcW w:w="1200" w:type="dxa"/>
            <w:vAlign w:val="center"/>
          </w:tcPr>
          <w:p w14:paraId="0A01F6C6">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3DB6FE83">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738F542F">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740" w:type="dxa"/>
            <w:vAlign w:val="center"/>
          </w:tcPr>
          <w:p w14:paraId="40329DDE">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287BB4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660" w:type="dxa"/>
            <w:vMerge w:val="restart"/>
            <w:vAlign w:val="center"/>
          </w:tcPr>
          <w:p w14:paraId="72FEA95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年度总体目标</w:t>
            </w:r>
          </w:p>
        </w:tc>
        <w:tc>
          <w:tcPr>
            <w:tcW w:w="3360" w:type="dxa"/>
            <w:gridSpan w:val="3"/>
            <w:vAlign w:val="center"/>
          </w:tcPr>
          <w:p w14:paraId="20902BA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预期目标</w:t>
            </w:r>
          </w:p>
        </w:tc>
        <w:tc>
          <w:tcPr>
            <w:tcW w:w="3700" w:type="dxa"/>
            <w:gridSpan w:val="3"/>
            <w:vAlign w:val="center"/>
          </w:tcPr>
          <w:p w14:paraId="718041E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实际完成情况</w:t>
            </w:r>
          </w:p>
        </w:tc>
      </w:tr>
      <w:tr w14:paraId="6E4D06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60" w:type="dxa"/>
            <w:vMerge w:val="continue"/>
          </w:tcPr>
          <w:p w14:paraId="02716366"/>
        </w:tc>
        <w:tc>
          <w:tcPr>
            <w:tcW w:w="3360" w:type="dxa"/>
            <w:gridSpan w:val="3"/>
            <w:vAlign w:val="center"/>
          </w:tcPr>
          <w:p w14:paraId="68ABE447">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3700" w:type="dxa"/>
            <w:gridSpan w:val="3"/>
            <w:vAlign w:val="center"/>
          </w:tcPr>
          <w:p w14:paraId="4111A029">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7D48F4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660" w:type="dxa"/>
            <w:vMerge w:val="restart"/>
            <w:vAlign w:val="center"/>
          </w:tcPr>
          <w:p w14:paraId="3F75ADD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绩效指标</w:t>
            </w:r>
          </w:p>
        </w:tc>
        <w:tc>
          <w:tcPr>
            <w:tcW w:w="880" w:type="dxa"/>
            <w:vAlign w:val="center"/>
          </w:tcPr>
          <w:p w14:paraId="5EFEF60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一级指标</w:t>
            </w:r>
          </w:p>
        </w:tc>
        <w:tc>
          <w:tcPr>
            <w:tcW w:w="1280" w:type="dxa"/>
            <w:vAlign w:val="center"/>
          </w:tcPr>
          <w:p w14:paraId="3F1E551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二级指标</w:t>
            </w:r>
          </w:p>
        </w:tc>
        <w:tc>
          <w:tcPr>
            <w:tcW w:w="1200" w:type="dxa"/>
            <w:vAlign w:val="center"/>
          </w:tcPr>
          <w:p w14:paraId="02DD832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三级指标</w:t>
            </w:r>
          </w:p>
        </w:tc>
        <w:tc>
          <w:tcPr>
            <w:tcW w:w="980" w:type="dxa"/>
            <w:vAlign w:val="center"/>
          </w:tcPr>
          <w:p w14:paraId="06EF7B7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年度指标值</w:t>
            </w:r>
          </w:p>
        </w:tc>
        <w:tc>
          <w:tcPr>
            <w:tcW w:w="980" w:type="dxa"/>
            <w:vAlign w:val="center"/>
          </w:tcPr>
          <w:p w14:paraId="771F826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实际完成值</w:t>
            </w:r>
          </w:p>
        </w:tc>
        <w:tc>
          <w:tcPr>
            <w:tcW w:w="1740" w:type="dxa"/>
            <w:vAlign w:val="center"/>
          </w:tcPr>
          <w:p w14:paraId="795F21C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偏差原因分析及改进措施</w:t>
            </w:r>
          </w:p>
        </w:tc>
      </w:tr>
      <w:tr w14:paraId="446FB3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660" w:type="dxa"/>
            <w:vMerge w:val="continue"/>
          </w:tcPr>
          <w:p w14:paraId="02EAF5D1"/>
        </w:tc>
        <w:tc>
          <w:tcPr>
            <w:tcW w:w="880" w:type="dxa"/>
            <w:vMerge w:val="restart"/>
            <w:vAlign w:val="center"/>
          </w:tcPr>
          <w:p w14:paraId="611AD61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成本指标</w:t>
            </w:r>
          </w:p>
        </w:tc>
        <w:tc>
          <w:tcPr>
            <w:tcW w:w="1280" w:type="dxa"/>
            <w:vAlign w:val="center"/>
          </w:tcPr>
          <w:p w14:paraId="787371F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经济成本指标</w:t>
            </w:r>
          </w:p>
        </w:tc>
        <w:tc>
          <w:tcPr>
            <w:tcW w:w="1200" w:type="dxa"/>
            <w:vAlign w:val="center"/>
          </w:tcPr>
          <w:p w14:paraId="4850DC0B">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114B7206">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7F81E956">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740" w:type="dxa"/>
            <w:vAlign w:val="center"/>
          </w:tcPr>
          <w:p w14:paraId="0FE0FAA2">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4EAAAF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660" w:type="dxa"/>
            <w:vMerge w:val="continue"/>
          </w:tcPr>
          <w:p w14:paraId="365A55B0"/>
        </w:tc>
        <w:tc>
          <w:tcPr>
            <w:tcW w:w="880" w:type="dxa"/>
            <w:vMerge w:val="continue"/>
          </w:tcPr>
          <w:p w14:paraId="1919A05B"/>
        </w:tc>
        <w:tc>
          <w:tcPr>
            <w:tcW w:w="1280" w:type="dxa"/>
            <w:vAlign w:val="center"/>
          </w:tcPr>
          <w:p w14:paraId="6E1DA67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社会成本指标</w:t>
            </w:r>
          </w:p>
        </w:tc>
        <w:tc>
          <w:tcPr>
            <w:tcW w:w="1200" w:type="dxa"/>
            <w:vAlign w:val="center"/>
          </w:tcPr>
          <w:p w14:paraId="2A92ABEA">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0BA248D2">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3F6ED6A3">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740" w:type="dxa"/>
            <w:vAlign w:val="center"/>
          </w:tcPr>
          <w:p w14:paraId="773B55AD">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414BE0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60" w:type="dxa"/>
            <w:vMerge w:val="continue"/>
          </w:tcPr>
          <w:p w14:paraId="128132B7"/>
        </w:tc>
        <w:tc>
          <w:tcPr>
            <w:tcW w:w="880" w:type="dxa"/>
            <w:vMerge w:val="continue"/>
          </w:tcPr>
          <w:p w14:paraId="15878CC8"/>
        </w:tc>
        <w:tc>
          <w:tcPr>
            <w:tcW w:w="1280" w:type="dxa"/>
            <w:vAlign w:val="center"/>
          </w:tcPr>
          <w:p w14:paraId="22ED2EA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生态环境成本指标</w:t>
            </w:r>
          </w:p>
        </w:tc>
        <w:tc>
          <w:tcPr>
            <w:tcW w:w="1200" w:type="dxa"/>
            <w:vAlign w:val="center"/>
          </w:tcPr>
          <w:p w14:paraId="34FDF361">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1540C3DC">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626C10F4">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740" w:type="dxa"/>
            <w:vAlign w:val="center"/>
          </w:tcPr>
          <w:p w14:paraId="63D80D56">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61020D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660" w:type="dxa"/>
            <w:vMerge w:val="continue"/>
          </w:tcPr>
          <w:p w14:paraId="60A15177"/>
        </w:tc>
        <w:tc>
          <w:tcPr>
            <w:tcW w:w="880" w:type="dxa"/>
            <w:vMerge w:val="restart"/>
            <w:vAlign w:val="center"/>
          </w:tcPr>
          <w:p w14:paraId="6AD19D6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产出指标</w:t>
            </w:r>
          </w:p>
        </w:tc>
        <w:tc>
          <w:tcPr>
            <w:tcW w:w="1280" w:type="dxa"/>
            <w:vAlign w:val="center"/>
          </w:tcPr>
          <w:p w14:paraId="51C6774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数量指标</w:t>
            </w:r>
          </w:p>
        </w:tc>
        <w:tc>
          <w:tcPr>
            <w:tcW w:w="1200" w:type="dxa"/>
            <w:vAlign w:val="center"/>
          </w:tcPr>
          <w:p w14:paraId="79FDFF5C">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06F13E38">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19AE7D06">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740" w:type="dxa"/>
            <w:vAlign w:val="center"/>
          </w:tcPr>
          <w:p w14:paraId="479B52E9">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63501A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660" w:type="dxa"/>
            <w:vMerge w:val="continue"/>
          </w:tcPr>
          <w:p w14:paraId="24B54FC4"/>
        </w:tc>
        <w:tc>
          <w:tcPr>
            <w:tcW w:w="880" w:type="dxa"/>
            <w:vMerge w:val="continue"/>
          </w:tcPr>
          <w:p w14:paraId="3C3F3EB6"/>
        </w:tc>
        <w:tc>
          <w:tcPr>
            <w:tcW w:w="1280" w:type="dxa"/>
            <w:vAlign w:val="center"/>
          </w:tcPr>
          <w:p w14:paraId="2AF5ACC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质量指标</w:t>
            </w:r>
          </w:p>
        </w:tc>
        <w:tc>
          <w:tcPr>
            <w:tcW w:w="1200" w:type="dxa"/>
            <w:vAlign w:val="center"/>
          </w:tcPr>
          <w:p w14:paraId="0E6DB13D">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6476ED11">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31F4DD2C">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740" w:type="dxa"/>
            <w:vAlign w:val="center"/>
          </w:tcPr>
          <w:p w14:paraId="599E9DF1">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437529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60" w:type="dxa"/>
            <w:vMerge w:val="continue"/>
          </w:tcPr>
          <w:p w14:paraId="09E33A3A"/>
        </w:tc>
        <w:tc>
          <w:tcPr>
            <w:tcW w:w="880" w:type="dxa"/>
            <w:vMerge w:val="continue"/>
          </w:tcPr>
          <w:p w14:paraId="5F1F114D"/>
        </w:tc>
        <w:tc>
          <w:tcPr>
            <w:tcW w:w="1280" w:type="dxa"/>
            <w:vAlign w:val="center"/>
          </w:tcPr>
          <w:p w14:paraId="778CAFF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时效指标</w:t>
            </w:r>
          </w:p>
        </w:tc>
        <w:tc>
          <w:tcPr>
            <w:tcW w:w="1200" w:type="dxa"/>
            <w:vAlign w:val="center"/>
          </w:tcPr>
          <w:p w14:paraId="6DBFAD37">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02ABDB53">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11111688">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740" w:type="dxa"/>
            <w:vAlign w:val="center"/>
          </w:tcPr>
          <w:p w14:paraId="73311280">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6BFE32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660" w:type="dxa"/>
            <w:vMerge w:val="continue"/>
          </w:tcPr>
          <w:p w14:paraId="47D58508"/>
        </w:tc>
        <w:tc>
          <w:tcPr>
            <w:tcW w:w="880" w:type="dxa"/>
            <w:vMerge w:val="restart"/>
            <w:vAlign w:val="center"/>
          </w:tcPr>
          <w:p w14:paraId="1CB944A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效益指标</w:t>
            </w:r>
          </w:p>
        </w:tc>
        <w:tc>
          <w:tcPr>
            <w:tcW w:w="1280" w:type="dxa"/>
            <w:vAlign w:val="center"/>
          </w:tcPr>
          <w:p w14:paraId="63CBEFC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经济效益指标</w:t>
            </w:r>
          </w:p>
        </w:tc>
        <w:tc>
          <w:tcPr>
            <w:tcW w:w="1200" w:type="dxa"/>
            <w:vAlign w:val="center"/>
          </w:tcPr>
          <w:p w14:paraId="3EEC706F">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299CB6F1">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0638E039">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740" w:type="dxa"/>
            <w:vAlign w:val="center"/>
          </w:tcPr>
          <w:p w14:paraId="432C6DD3">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63E0DF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660" w:type="dxa"/>
            <w:vMerge w:val="continue"/>
          </w:tcPr>
          <w:p w14:paraId="5E82329E"/>
        </w:tc>
        <w:tc>
          <w:tcPr>
            <w:tcW w:w="880" w:type="dxa"/>
            <w:vMerge w:val="continue"/>
          </w:tcPr>
          <w:p w14:paraId="6C92AAB4"/>
        </w:tc>
        <w:tc>
          <w:tcPr>
            <w:tcW w:w="1280" w:type="dxa"/>
            <w:vAlign w:val="center"/>
          </w:tcPr>
          <w:p w14:paraId="177DA74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社会效益指标</w:t>
            </w:r>
          </w:p>
        </w:tc>
        <w:tc>
          <w:tcPr>
            <w:tcW w:w="1200" w:type="dxa"/>
            <w:vAlign w:val="center"/>
          </w:tcPr>
          <w:p w14:paraId="146621CE">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7B4D6412">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672FCA50">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740" w:type="dxa"/>
            <w:vAlign w:val="center"/>
          </w:tcPr>
          <w:p w14:paraId="06ADE683">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717F52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660" w:type="dxa"/>
            <w:vMerge w:val="continue"/>
          </w:tcPr>
          <w:p w14:paraId="695986DE"/>
        </w:tc>
        <w:tc>
          <w:tcPr>
            <w:tcW w:w="880" w:type="dxa"/>
            <w:vMerge w:val="continue"/>
          </w:tcPr>
          <w:p w14:paraId="599D8845"/>
        </w:tc>
        <w:tc>
          <w:tcPr>
            <w:tcW w:w="1280" w:type="dxa"/>
            <w:vAlign w:val="center"/>
          </w:tcPr>
          <w:p w14:paraId="60294BA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生态效益指标</w:t>
            </w:r>
          </w:p>
        </w:tc>
        <w:tc>
          <w:tcPr>
            <w:tcW w:w="1200" w:type="dxa"/>
            <w:vAlign w:val="center"/>
          </w:tcPr>
          <w:p w14:paraId="505E30CD">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03A10F20">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4B111ABB">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740" w:type="dxa"/>
            <w:vAlign w:val="center"/>
          </w:tcPr>
          <w:p w14:paraId="3FC4C2E0">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0D761B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trPr>
        <w:tc>
          <w:tcPr>
            <w:tcW w:w="660" w:type="dxa"/>
            <w:vMerge w:val="continue"/>
          </w:tcPr>
          <w:p w14:paraId="70EAF6D0"/>
        </w:tc>
        <w:tc>
          <w:tcPr>
            <w:tcW w:w="880" w:type="dxa"/>
            <w:vAlign w:val="center"/>
          </w:tcPr>
          <w:p w14:paraId="1A62DDB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满意度指标</w:t>
            </w:r>
          </w:p>
        </w:tc>
        <w:tc>
          <w:tcPr>
            <w:tcW w:w="1280" w:type="dxa"/>
            <w:vAlign w:val="center"/>
          </w:tcPr>
          <w:p w14:paraId="4066FD1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服务对象满意度指标</w:t>
            </w:r>
          </w:p>
        </w:tc>
        <w:tc>
          <w:tcPr>
            <w:tcW w:w="1200" w:type="dxa"/>
            <w:vAlign w:val="center"/>
          </w:tcPr>
          <w:p w14:paraId="649F3B78">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7A00CAA1">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32E45388">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740" w:type="dxa"/>
            <w:vAlign w:val="center"/>
          </w:tcPr>
          <w:p w14:paraId="7989C99F">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bl>
    <w:p w14:paraId="0DE717E2">
      <w:pPr>
        <w:pageBreakBefore w:val="0"/>
        <w:wordWrap w:val="0"/>
        <w:spacing w:before="0" w:after="0" w:line="240" w:lineRule="exact"/>
        <w:ind w:left="0" w:right="0"/>
        <w:jc w:val="left"/>
        <w:textAlignment w:val="baseline"/>
        <w:rPr>
          <w:sz w:val="20"/>
        </w:rPr>
      </w:pPr>
    </w:p>
    <w:p w14:paraId="61A93D8B">
      <w:pPr>
        <w:pageBreakBefore w:val="0"/>
        <w:wordWrap w:val="0"/>
        <w:spacing w:before="0" w:after="0" w:line="240" w:lineRule="exact"/>
        <w:ind w:left="0" w:right="0"/>
        <w:jc w:val="left"/>
        <w:textAlignment w:val="baseline"/>
        <w:rPr>
          <w:sz w:val="20"/>
        </w:rPr>
      </w:pPr>
    </w:p>
    <w:p w14:paraId="5ADDB33F">
      <w:pPr>
        <w:pageBreakBefore w:val="0"/>
        <w:wordWrap w:val="0"/>
        <w:spacing w:before="0" w:after="0" w:line="240" w:lineRule="exact"/>
        <w:ind w:left="0" w:right="0"/>
        <w:jc w:val="left"/>
        <w:textAlignment w:val="baseline"/>
        <w:rPr>
          <w:sz w:val="20"/>
        </w:rPr>
      </w:pPr>
    </w:p>
    <w:p w14:paraId="532CD270">
      <w:pPr>
        <w:pageBreakBefore w:val="0"/>
        <w:wordWrap w:val="0"/>
        <w:spacing w:before="0" w:after="0" w:line="240" w:lineRule="exact"/>
        <w:ind w:left="0" w:right="0"/>
        <w:jc w:val="left"/>
        <w:textAlignment w:val="baseline"/>
        <w:rPr>
          <w:sz w:val="20"/>
        </w:rPr>
      </w:pPr>
    </w:p>
    <w:p w14:paraId="32EFE98A">
      <w:pPr>
        <w:pageBreakBefore w:val="0"/>
        <w:wordWrap w:val="0"/>
        <w:spacing w:before="0" w:after="0" w:line="240" w:lineRule="exact"/>
        <w:ind w:left="0" w:right="0"/>
        <w:jc w:val="left"/>
        <w:textAlignment w:val="baseline"/>
        <w:rPr>
          <w:sz w:val="20"/>
        </w:rPr>
      </w:pPr>
    </w:p>
    <w:p w14:paraId="2CC0D4AB">
      <w:pPr>
        <w:pageBreakBefore w:val="0"/>
        <w:wordWrap w:val="0"/>
        <w:spacing w:before="0" w:after="0" w:line="240" w:lineRule="exact"/>
        <w:ind w:left="0" w:right="0"/>
        <w:jc w:val="left"/>
        <w:textAlignment w:val="baseline"/>
        <w:rPr>
          <w:sz w:val="20"/>
        </w:rPr>
      </w:pPr>
    </w:p>
    <w:p w14:paraId="739C1FC8">
      <w:pPr>
        <w:pageBreakBefore w:val="0"/>
        <w:wordWrap w:val="0"/>
        <w:spacing w:before="0" w:after="0" w:line="240" w:lineRule="exact"/>
        <w:ind w:left="0" w:right="0"/>
        <w:jc w:val="left"/>
        <w:textAlignment w:val="baseline"/>
        <w:rPr>
          <w:sz w:val="20"/>
        </w:rPr>
      </w:pPr>
    </w:p>
    <w:p w14:paraId="1C541919">
      <w:pPr>
        <w:pageBreakBefore w:val="0"/>
        <w:wordWrap w:val="0"/>
        <w:spacing w:before="0" w:after="0" w:line="240" w:lineRule="exact"/>
        <w:ind w:left="0" w:right="0"/>
        <w:jc w:val="left"/>
        <w:textAlignment w:val="baseline"/>
        <w:rPr>
          <w:sz w:val="20"/>
        </w:rPr>
      </w:pPr>
    </w:p>
    <w:p w14:paraId="59B9ED85">
      <w:pPr>
        <w:pageBreakBefore w:val="0"/>
        <w:wordWrap w:val="0"/>
        <w:spacing w:before="0" w:after="0" w:line="240" w:lineRule="exact"/>
        <w:ind w:left="0" w:right="0"/>
        <w:jc w:val="left"/>
        <w:textAlignment w:val="baseline"/>
        <w:rPr>
          <w:sz w:val="20"/>
        </w:rPr>
      </w:pPr>
    </w:p>
    <w:p w14:paraId="73E234A2">
      <w:pPr>
        <w:pageBreakBefore w:val="0"/>
        <w:wordWrap w:val="0"/>
        <w:spacing w:before="0" w:after="0" w:line="240" w:lineRule="exact"/>
        <w:ind w:left="0" w:right="0"/>
        <w:jc w:val="left"/>
        <w:textAlignment w:val="baseline"/>
        <w:rPr>
          <w:sz w:val="20"/>
        </w:rPr>
      </w:pPr>
    </w:p>
    <w:p w14:paraId="6D32A9DB">
      <w:pPr>
        <w:pageBreakBefore w:val="0"/>
        <w:wordWrap w:val="0"/>
        <w:spacing w:before="0" w:after="0" w:line="240" w:lineRule="exact"/>
        <w:ind w:left="0" w:right="0"/>
        <w:jc w:val="left"/>
        <w:textAlignment w:val="baseline"/>
        <w:rPr>
          <w:sz w:val="20"/>
        </w:rPr>
      </w:pPr>
    </w:p>
    <w:p w14:paraId="10E578F6">
      <w:pPr>
        <w:pageBreakBefore w:val="0"/>
        <w:wordWrap w:val="0"/>
        <w:spacing w:before="0" w:after="0" w:line="240" w:lineRule="exact"/>
        <w:ind w:left="0" w:right="0"/>
        <w:jc w:val="left"/>
        <w:textAlignment w:val="baseline"/>
        <w:rPr>
          <w:sz w:val="20"/>
        </w:rPr>
      </w:pPr>
    </w:p>
    <w:p w14:paraId="5E32909E">
      <w:pPr>
        <w:pageBreakBefore w:val="0"/>
        <w:wordWrap w:val="0"/>
        <w:spacing w:before="0" w:after="0" w:line="280" w:lineRule="atLeast"/>
        <w:ind w:left="0" w:right="0"/>
        <w:jc w:val="center"/>
        <w:textAlignment w:val="baseline"/>
        <w:rPr>
          <w:sz w:val="20"/>
        </w:rPr>
      </w:pPr>
      <w:r>
        <w:rPr>
          <w:rFonts w:ascii="宋体" w:hAnsi="宋体" w:eastAsia="宋体" w:cs="宋体"/>
          <w:b w:val="0"/>
          <w:i w:val="0"/>
          <w:color w:val="000000"/>
          <w:spacing w:val="0"/>
          <w:sz w:val="20"/>
        </w:rPr>
        <w:t>15</w:t>
      </w:r>
    </w:p>
    <w:p w14:paraId="717D4C55"/>
    <w:p w14:paraId="4261AB36">
      <w:pPr>
        <w:sectPr>
          <w:headerReference r:id="rId8" w:type="default"/>
          <w:footerReference r:id="rId9" w:type="default"/>
          <w:pgSz w:w="11900" w:h="16820"/>
          <w:pgMar w:top="1220" w:right="1780" w:bottom="1220" w:left="1780" w:header="920" w:footer="920" w:gutter="0"/>
          <w:cols w:space="720" w:num="1"/>
        </w:sectPr>
      </w:pPr>
    </w:p>
    <w:p w14:paraId="45BC45CA">
      <w:pPr>
        <w:pageBreakBefore w:val="0"/>
        <w:wordWrap w:val="0"/>
        <w:spacing w:before="0" w:after="0" w:line="520" w:lineRule="exact"/>
        <w:ind w:left="0" w:right="0"/>
        <w:jc w:val="center"/>
        <w:textAlignment w:val="baseline"/>
        <w:rPr>
          <w:sz w:val="40"/>
        </w:rPr>
      </w:pPr>
      <w:r>
        <w:rPr>
          <w:rFonts w:ascii="黑体" w:hAnsi="黑体" w:eastAsia="黑体" w:cs="黑体"/>
          <w:b/>
          <w:i w:val="0"/>
          <w:color w:val="000000"/>
          <w:spacing w:val="0"/>
          <w:sz w:val="40"/>
        </w:rPr>
        <w:t>第三部分 202</w:t>
      </w:r>
      <w:r>
        <w:rPr>
          <w:rFonts w:hint="eastAsia" w:ascii="黑体" w:hAnsi="黑体" w:eastAsia="黑体" w:cs="黑体"/>
          <w:b/>
          <w:i w:val="0"/>
          <w:color w:val="000000"/>
          <w:spacing w:val="0"/>
          <w:sz w:val="40"/>
          <w:lang w:val="en-US" w:eastAsia="zh-CN"/>
        </w:rPr>
        <w:t>5</w:t>
      </w:r>
      <w:r>
        <w:rPr>
          <w:rFonts w:ascii="黑体" w:hAnsi="黑体" w:eastAsia="黑体" w:cs="黑体"/>
          <w:b/>
          <w:i w:val="0"/>
          <w:color w:val="000000"/>
          <w:spacing w:val="0"/>
          <w:sz w:val="40"/>
        </w:rPr>
        <w:t>年度部门决算情况说明</w:t>
      </w:r>
    </w:p>
    <w:p w14:paraId="21528687">
      <w:pPr>
        <w:pageBreakBefore w:val="0"/>
        <w:wordWrap w:val="0"/>
        <w:spacing w:before="960" w:after="0" w:line="580" w:lineRule="exact"/>
        <w:ind w:left="0" w:right="0" w:firstLine="640"/>
        <w:jc w:val="both"/>
        <w:textAlignment w:val="baseline"/>
        <w:rPr>
          <w:sz w:val="32"/>
        </w:rPr>
      </w:pPr>
      <w:r>
        <w:rPr>
          <w:rFonts w:ascii="黑体" w:hAnsi="黑体" w:eastAsia="黑体" w:cs="黑体"/>
          <w:b/>
          <w:i w:val="0"/>
          <w:color w:val="000000"/>
          <w:spacing w:val="0"/>
          <w:sz w:val="32"/>
        </w:rPr>
        <w:t>一、收入支出决算总体情况说明</w:t>
      </w:r>
    </w:p>
    <w:p w14:paraId="650798D1">
      <w:pPr>
        <w:pageBreakBefore w:val="0"/>
        <w:wordWrap w:val="0"/>
        <w:spacing w:before="0" w:after="0" w:line="580" w:lineRule="exact"/>
        <w:ind w:left="0" w:right="0" w:firstLine="640"/>
        <w:jc w:val="both"/>
        <w:textAlignment w:val="baseline"/>
        <w:rPr>
          <w:sz w:val="32"/>
        </w:rPr>
      </w:pPr>
      <w:r>
        <w:rPr>
          <w:rFonts w:ascii="宋体" w:hAnsi="宋体" w:eastAsia="宋体" w:cs="宋体"/>
          <w:b w:val="0"/>
          <w:i w:val="0"/>
          <w:color w:val="000000"/>
          <w:spacing w:val="0"/>
          <w:sz w:val="32"/>
        </w:rPr>
        <w:t>202</w:t>
      </w:r>
      <w:r>
        <w:rPr>
          <w:rFonts w:hint="eastAsia" w:ascii="宋体" w:hAnsi="宋体" w:eastAsia="宋体" w:cs="宋体"/>
          <w:b w:val="0"/>
          <w:i w:val="0"/>
          <w:color w:val="000000"/>
          <w:spacing w:val="0"/>
          <w:sz w:val="32"/>
          <w:lang w:val="en-US" w:eastAsia="zh-CN"/>
        </w:rPr>
        <w:t>5</w:t>
      </w:r>
      <w:r>
        <w:rPr>
          <w:rFonts w:ascii="宋体" w:hAnsi="宋体" w:eastAsia="宋体" w:cs="宋体"/>
          <w:b w:val="0"/>
          <w:i w:val="0"/>
          <w:color w:val="000000"/>
          <w:spacing w:val="0"/>
          <w:sz w:val="32"/>
        </w:rPr>
        <w:t>年度收入</w:t>
      </w:r>
      <w:r>
        <w:rPr>
          <w:rFonts w:hint="eastAsia" w:ascii="宋体" w:hAnsi="宋体" w:eastAsia="宋体" w:cs="宋体"/>
          <w:b w:val="0"/>
          <w:i w:val="0"/>
          <w:color w:val="000000"/>
          <w:spacing w:val="0"/>
          <w:sz w:val="32"/>
          <w:lang w:val="en-US" w:eastAsia="zh-CN"/>
        </w:rPr>
        <w:t>562.52</w:t>
      </w:r>
      <w:r>
        <w:rPr>
          <w:rFonts w:ascii="宋体" w:hAnsi="宋体" w:eastAsia="宋体" w:cs="宋体"/>
          <w:b w:val="0"/>
          <w:i w:val="0"/>
          <w:color w:val="000000"/>
          <w:spacing w:val="0"/>
          <w:sz w:val="32"/>
        </w:rPr>
        <w:t>万元、支出总计为</w:t>
      </w:r>
      <w:r>
        <w:rPr>
          <w:rFonts w:hint="eastAsia" w:ascii="宋体" w:hAnsi="宋体" w:eastAsia="宋体" w:cs="宋体"/>
          <w:b w:val="0"/>
          <w:i w:val="0"/>
          <w:color w:val="000000"/>
          <w:spacing w:val="0"/>
          <w:sz w:val="32"/>
          <w:lang w:val="en-US" w:eastAsia="zh-CN"/>
        </w:rPr>
        <w:t>630.47</w:t>
      </w:r>
      <w:r>
        <w:rPr>
          <w:rFonts w:ascii="宋体" w:hAnsi="宋体" w:eastAsia="宋体" w:cs="宋体"/>
          <w:b w:val="0"/>
          <w:i w:val="0"/>
          <w:color w:val="000000"/>
          <w:spacing w:val="0"/>
          <w:sz w:val="32"/>
        </w:rPr>
        <w:t>万元。</w:t>
      </w:r>
      <w:r>
        <w:rPr>
          <w:rFonts w:ascii="仿宋" w:hAnsi="仿宋" w:eastAsia="仿宋" w:cs="仿宋"/>
          <w:b w:val="0"/>
          <w:i w:val="0"/>
          <w:color w:val="000000"/>
          <w:spacing w:val="0"/>
          <w:sz w:val="32"/>
        </w:rPr>
        <w:t>与202</w:t>
      </w:r>
      <w:r>
        <w:rPr>
          <w:rFonts w:hint="eastAsia" w:ascii="仿宋" w:hAnsi="仿宋" w:eastAsia="仿宋" w:cs="仿宋"/>
          <w:b w:val="0"/>
          <w:i w:val="0"/>
          <w:color w:val="000000"/>
          <w:spacing w:val="0"/>
          <w:sz w:val="32"/>
          <w:lang w:val="en-US" w:eastAsia="zh-CN"/>
        </w:rPr>
        <w:t>4</w:t>
      </w:r>
      <w:r>
        <w:rPr>
          <w:rFonts w:ascii="仿宋" w:hAnsi="仿宋" w:eastAsia="仿宋" w:cs="仿宋"/>
          <w:b w:val="0"/>
          <w:i w:val="0"/>
          <w:color w:val="000000"/>
          <w:spacing w:val="0"/>
          <w:sz w:val="32"/>
        </w:rPr>
        <w:t>年度相比，收入减少</w:t>
      </w:r>
      <w:r>
        <w:rPr>
          <w:rFonts w:hint="eastAsia" w:ascii="仿宋" w:hAnsi="仿宋" w:eastAsia="仿宋" w:cs="仿宋"/>
          <w:b w:val="0"/>
          <w:i w:val="0"/>
          <w:color w:val="000000"/>
          <w:spacing w:val="0"/>
          <w:sz w:val="32"/>
          <w:lang w:val="en-US" w:eastAsia="zh-CN"/>
        </w:rPr>
        <w:t>68.09</w:t>
      </w:r>
      <w:r>
        <w:rPr>
          <w:rFonts w:ascii="仿宋" w:hAnsi="仿宋" w:eastAsia="仿宋" w:cs="仿宋"/>
          <w:b w:val="0"/>
          <w:i w:val="0"/>
          <w:color w:val="000000"/>
          <w:spacing w:val="0"/>
          <w:sz w:val="32"/>
        </w:rPr>
        <w:t>万元、减少</w:t>
      </w:r>
      <w:r>
        <w:rPr>
          <w:rFonts w:hint="eastAsia" w:ascii="仿宋" w:hAnsi="仿宋" w:eastAsia="仿宋" w:cs="仿宋"/>
          <w:b w:val="0"/>
          <w:i w:val="0"/>
          <w:color w:val="000000"/>
          <w:spacing w:val="0"/>
          <w:sz w:val="32"/>
          <w:lang w:val="en-US" w:eastAsia="zh-CN"/>
        </w:rPr>
        <w:t>11</w:t>
      </w:r>
      <w:r>
        <w:rPr>
          <w:rFonts w:ascii="仿宋" w:hAnsi="仿宋" w:eastAsia="仿宋" w:cs="仿宋"/>
          <w:b w:val="0"/>
          <w:i w:val="0"/>
          <w:color w:val="000000"/>
          <w:spacing w:val="0"/>
          <w:sz w:val="32"/>
        </w:rPr>
        <w:t>%，支出总计</w:t>
      </w:r>
      <w:r>
        <w:rPr>
          <w:rFonts w:hint="eastAsia" w:ascii="仿宋" w:hAnsi="仿宋" w:eastAsia="仿宋" w:cs="仿宋"/>
          <w:b w:val="0"/>
          <w:i w:val="0"/>
          <w:color w:val="000000"/>
          <w:spacing w:val="0"/>
          <w:sz w:val="32"/>
          <w:lang w:eastAsia="zh-CN"/>
        </w:rPr>
        <w:t>减少</w:t>
      </w:r>
      <w:r>
        <w:rPr>
          <w:rFonts w:ascii="仿宋" w:hAnsi="仿宋" w:eastAsia="仿宋" w:cs="仿宋"/>
          <w:b w:val="0"/>
          <w:i w:val="0"/>
          <w:color w:val="000000"/>
          <w:spacing w:val="0"/>
          <w:sz w:val="32"/>
        </w:rPr>
        <w:t xml:space="preserve"> </w:t>
      </w:r>
      <w:r>
        <w:rPr>
          <w:rFonts w:hint="eastAsia" w:ascii="仿宋" w:hAnsi="仿宋" w:eastAsia="仿宋" w:cs="仿宋"/>
          <w:b w:val="0"/>
          <w:i w:val="0"/>
          <w:color w:val="000000"/>
          <w:spacing w:val="0"/>
          <w:sz w:val="32"/>
          <w:lang w:val="en-US" w:eastAsia="zh-CN"/>
        </w:rPr>
        <w:t>6.99</w:t>
      </w:r>
      <w:r>
        <w:rPr>
          <w:rFonts w:ascii="仿宋" w:hAnsi="仿宋" w:eastAsia="仿宋" w:cs="仿宋"/>
          <w:b w:val="0"/>
          <w:i w:val="0"/>
          <w:color w:val="000000"/>
          <w:spacing w:val="0"/>
          <w:sz w:val="32"/>
        </w:rPr>
        <w:t>万元，</w:t>
      </w:r>
      <w:r>
        <w:rPr>
          <w:rFonts w:hint="eastAsia" w:ascii="仿宋" w:hAnsi="仿宋" w:eastAsia="仿宋" w:cs="仿宋"/>
          <w:b w:val="0"/>
          <w:i w:val="0"/>
          <w:color w:val="000000"/>
          <w:spacing w:val="0"/>
          <w:sz w:val="32"/>
          <w:lang w:eastAsia="zh-CN"/>
        </w:rPr>
        <w:t>减少</w:t>
      </w:r>
      <w:r>
        <w:rPr>
          <w:rFonts w:hint="eastAsia" w:ascii="仿宋" w:hAnsi="仿宋" w:eastAsia="仿宋" w:cs="仿宋"/>
          <w:b w:val="0"/>
          <w:i w:val="0"/>
          <w:color w:val="000000"/>
          <w:spacing w:val="0"/>
          <w:sz w:val="32"/>
          <w:lang w:val="en-US" w:eastAsia="zh-CN"/>
        </w:rPr>
        <w:t>1</w:t>
      </w:r>
      <w:r>
        <w:rPr>
          <w:rFonts w:ascii="仿宋" w:hAnsi="仿宋" w:eastAsia="仿宋" w:cs="仿宋"/>
          <w:b w:val="0"/>
          <w:i w:val="0"/>
          <w:color w:val="000000"/>
          <w:spacing w:val="0"/>
          <w:sz w:val="32"/>
        </w:rPr>
        <w:t>%。主要原因：是因为财政拨款减少，事业收入</w:t>
      </w:r>
      <w:r>
        <w:rPr>
          <w:rFonts w:hint="eastAsia" w:ascii="仿宋" w:hAnsi="仿宋" w:eastAsia="仿宋" w:cs="仿宋"/>
          <w:b w:val="0"/>
          <w:i w:val="0"/>
          <w:color w:val="000000"/>
          <w:spacing w:val="0"/>
          <w:sz w:val="32"/>
          <w:lang w:eastAsia="zh-CN"/>
        </w:rPr>
        <w:t>减少</w:t>
      </w:r>
      <w:r>
        <w:rPr>
          <w:rFonts w:ascii="仿宋" w:hAnsi="仿宋" w:eastAsia="仿宋" w:cs="仿宋"/>
          <w:b w:val="0"/>
          <w:i w:val="0"/>
          <w:color w:val="000000"/>
          <w:spacing w:val="0"/>
          <w:sz w:val="32"/>
        </w:rPr>
        <w:t>。支出</w:t>
      </w:r>
      <w:r>
        <w:rPr>
          <w:rFonts w:hint="eastAsia" w:ascii="仿宋" w:hAnsi="仿宋" w:eastAsia="仿宋" w:cs="仿宋"/>
          <w:b w:val="0"/>
          <w:i w:val="0"/>
          <w:color w:val="000000"/>
          <w:spacing w:val="0"/>
          <w:sz w:val="32"/>
          <w:lang w:eastAsia="zh-CN"/>
        </w:rPr>
        <w:t>减少</w:t>
      </w:r>
      <w:r>
        <w:rPr>
          <w:rFonts w:ascii="仿宋" w:hAnsi="仿宋" w:eastAsia="仿宋" w:cs="仿宋"/>
          <w:b w:val="0"/>
          <w:i w:val="0"/>
          <w:color w:val="000000"/>
          <w:spacing w:val="0"/>
          <w:sz w:val="32"/>
        </w:rPr>
        <w:t>是因为</w:t>
      </w:r>
      <w:r>
        <w:rPr>
          <w:rFonts w:hint="eastAsia" w:ascii="仿宋" w:hAnsi="仿宋" w:eastAsia="仿宋" w:cs="仿宋"/>
          <w:b w:val="0"/>
          <w:i w:val="0"/>
          <w:color w:val="000000"/>
          <w:spacing w:val="0"/>
          <w:sz w:val="32"/>
          <w:lang w:eastAsia="zh-CN"/>
        </w:rPr>
        <w:t>本年有人员退休</w:t>
      </w:r>
      <w:r>
        <w:rPr>
          <w:rFonts w:ascii="仿宋" w:hAnsi="仿宋" w:eastAsia="仿宋" w:cs="仿宋"/>
          <w:b w:val="0"/>
          <w:i w:val="0"/>
          <w:color w:val="000000"/>
          <w:spacing w:val="0"/>
          <w:sz w:val="32"/>
        </w:rPr>
        <w:t>。</w:t>
      </w:r>
    </w:p>
    <w:tbl>
      <w:tblPr>
        <w:tblStyle w:val="2"/>
        <w:tblW w:w="0" w:type="auto"/>
        <w:tblInd w:w="48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240"/>
        <w:gridCol w:w="1240"/>
        <w:gridCol w:w="1260"/>
        <w:gridCol w:w="1220"/>
      </w:tblGrid>
      <w:tr w14:paraId="75A0A7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0" w:hRule="atLeast"/>
        </w:trPr>
        <w:tc>
          <w:tcPr>
            <w:tcW w:w="1240" w:type="dxa"/>
            <w:vAlign w:val="center"/>
          </w:tcPr>
          <w:p w14:paraId="07E22507">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240" w:type="dxa"/>
            <w:vAlign w:val="center"/>
          </w:tcPr>
          <w:p w14:paraId="2EFF5E98">
            <w:pPr>
              <w:pageBreakBefore w:val="0"/>
              <w:wordWrap w:val="0"/>
              <w:spacing w:before="0" w:after="0" w:line="320" w:lineRule="exact"/>
              <w:ind w:left="0" w:right="0"/>
              <w:jc w:val="center"/>
              <w:textAlignment w:val="baseline"/>
              <w:rPr>
                <w:rFonts w:hint="eastAsia" w:eastAsia="宋体"/>
                <w:sz w:val="24"/>
                <w:lang w:val="en-US" w:eastAsia="zh-CN"/>
              </w:rPr>
            </w:pPr>
            <w:r>
              <w:rPr>
                <w:rFonts w:ascii="宋体" w:hAnsi="宋体" w:eastAsia="宋体" w:cs="宋体"/>
                <w:b w:val="0"/>
                <w:i w:val="0"/>
                <w:color w:val="000000"/>
                <w:spacing w:val="0"/>
                <w:sz w:val="24"/>
              </w:rPr>
              <w:t>202</w:t>
            </w:r>
            <w:r>
              <w:rPr>
                <w:rFonts w:hint="eastAsia" w:ascii="宋体" w:hAnsi="宋体" w:eastAsia="宋体" w:cs="宋体"/>
                <w:b w:val="0"/>
                <w:i w:val="0"/>
                <w:color w:val="000000"/>
                <w:spacing w:val="0"/>
                <w:sz w:val="24"/>
                <w:lang w:val="en-US" w:eastAsia="zh-CN"/>
              </w:rPr>
              <w:t>5</w:t>
            </w:r>
          </w:p>
        </w:tc>
        <w:tc>
          <w:tcPr>
            <w:tcW w:w="1260" w:type="dxa"/>
            <w:vAlign w:val="center"/>
          </w:tcPr>
          <w:p w14:paraId="0F42F8DC">
            <w:pPr>
              <w:pageBreakBefore w:val="0"/>
              <w:wordWrap w:val="0"/>
              <w:spacing w:before="0" w:after="0" w:line="320" w:lineRule="exact"/>
              <w:ind w:left="0" w:right="0"/>
              <w:jc w:val="center"/>
              <w:textAlignment w:val="baseline"/>
              <w:rPr>
                <w:sz w:val="24"/>
              </w:rPr>
            </w:pPr>
            <w:r>
              <w:rPr>
                <w:rFonts w:ascii="宋体" w:hAnsi="宋体" w:eastAsia="宋体" w:cs="宋体"/>
                <w:b w:val="0"/>
                <w:i w:val="0"/>
                <w:color w:val="000000"/>
                <w:spacing w:val="0"/>
                <w:sz w:val="24"/>
              </w:rPr>
              <w:t>2024</w:t>
            </w:r>
          </w:p>
        </w:tc>
        <w:tc>
          <w:tcPr>
            <w:tcW w:w="1220" w:type="dxa"/>
            <w:vAlign w:val="center"/>
          </w:tcPr>
          <w:p w14:paraId="1809DA51">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r>
      <w:tr w14:paraId="6B9065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0" w:hRule="atLeast"/>
        </w:trPr>
        <w:tc>
          <w:tcPr>
            <w:tcW w:w="1240" w:type="dxa"/>
            <w:vAlign w:val="center"/>
          </w:tcPr>
          <w:p w14:paraId="6F81019A">
            <w:pPr>
              <w:pageBreakBefore w:val="0"/>
              <w:wordWrap w:val="0"/>
              <w:spacing w:before="0" w:after="0" w:line="320" w:lineRule="exact"/>
              <w:ind w:left="0" w:right="0"/>
              <w:jc w:val="center"/>
              <w:textAlignment w:val="baseline"/>
              <w:rPr>
                <w:sz w:val="24"/>
              </w:rPr>
            </w:pPr>
            <w:r>
              <w:rPr>
                <w:rFonts w:ascii="宋体" w:hAnsi="宋体" w:eastAsia="宋体" w:cs="宋体"/>
                <w:b w:val="0"/>
                <w:i w:val="0"/>
                <w:color w:val="000000"/>
                <w:spacing w:val="0"/>
                <w:sz w:val="24"/>
              </w:rPr>
              <w:t>收入</w:t>
            </w:r>
          </w:p>
        </w:tc>
        <w:tc>
          <w:tcPr>
            <w:tcW w:w="1240" w:type="dxa"/>
            <w:vAlign w:val="center"/>
          </w:tcPr>
          <w:p w14:paraId="53496275">
            <w:pPr>
              <w:pageBreakBefore w:val="0"/>
              <w:wordWrap w:val="0"/>
              <w:spacing w:before="0" w:after="0" w:line="320" w:lineRule="exact"/>
              <w:ind w:left="0" w:right="0"/>
              <w:jc w:val="center"/>
              <w:textAlignment w:val="baseline"/>
              <w:rPr>
                <w:rFonts w:hint="default" w:eastAsiaTheme="minorEastAsia"/>
                <w:sz w:val="24"/>
                <w:lang w:val="en-US" w:eastAsia="zh-CN"/>
              </w:rPr>
            </w:pPr>
            <w:r>
              <w:rPr>
                <w:rFonts w:hint="eastAsia" w:ascii="宋体" w:hAnsi="宋体" w:eastAsia="宋体" w:cs="宋体"/>
                <w:b w:val="0"/>
                <w:i w:val="0"/>
                <w:color w:val="000000"/>
                <w:spacing w:val="0"/>
                <w:sz w:val="24"/>
                <w:lang w:val="en-US" w:eastAsia="zh-CN"/>
              </w:rPr>
              <w:t>562.52</w:t>
            </w:r>
          </w:p>
        </w:tc>
        <w:tc>
          <w:tcPr>
            <w:tcW w:w="1260" w:type="dxa"/>
            <w:vAlign w:val="center"/>
          </w:tcPr>
          <w:p w14:paraId="68167C21">
            <w:pPr>
              <w:pageBreakBefore w:val="0"/>
              <w:wordWrap w:val="0"/>
              <w:spacing w:before="0" w:after="0" w:line="320" w:lineRule="exact"/>
              <w:ind w:left="0" w:right="0"/>
              <w:jc w:val="center"/>
              <w:textAlignment w:val="baseline"/>
              <w:rPr>
                <w:sz w:val="24"/>
              </w:rPr>
            </w:pPr>
            <w:r>
              <w:rPr>
                <w:rFonts w:ascii="宋体" w:hAnsi="宋体" w:eastAsia="宋体" w:cs="宋体"/>
                <w:b w:val="0"/>
                <w:i w:val="0"/>
                <w:color w:val="000000"/>
                <w:spacing w:val="0"/>
                <w:sz w:val="24"/>
              </w:rPr>
              <w:t>630.51</w:t>
            </w:r>
          </w:p>
        </w:tc>
        <w:tc>
          <w:tcPr>
            <w:tcW w:w="1220" w:type="dxa"/>
            <w:vAlign w:val="center"/>
          </w:tcPr>
          <w:p w14:paraId="6F31749E">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r>
      <w:tr w14:paraId="5E5613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0" w:hRule="atLeast"/>
        </w:trPr>
        <w:tc>
          <w:tcPr>
            <w:tcW w:w="1240" w:type="dxa"/>
            <w:vAlign w:val="center"/>
          </w:tcPr>
          <w:p w14:paraId="15AECE82">
            <w:pPr>
              <w:pageBreakBefore w:val="0"/>
              <w:wordWrap w:val="0"/>
              <w:spacing w:before="0" w:after="0" w:line="320" w:lineRule="exact"/>
              <w:ind w:left="0" w:right="0"/>
              <w:jc w:val="center"/>
              <w:textAlignment w:val="baseline"/>
              <w:rPr>
                <w:sz w:val="24"/>
              </w:rPr>
            </w:pPr>
            <w:r>
              <w:rPr>
                <w:rFonts w:ascii="宋体" w:hAnsi="宋体" w:eastAsia="宋体" w:cs="宋体"/>
                <w:b w:val="0"/>
                <w:i w:val="0"/>
                <w:color w:val="000000"/>
                <w:spacing w:val="0"/>
                <w:sz w:val="24"/>
              </w:rPr>
              <w:t>支出</w:t>
            </w:r>
          </w:p>
        </w:tc>
        <w:tc>
          <w:tcPr>
            <w:tcW w:w="1240" w:type="dxa"/>
            <w:vAlign w:val="center"/>
          </w:tcPr>
          <w:p w14:paraId="7AC12C2D">
            <w:pPr>
              <w:pageBreakBefore w:val="0"/>
              <w:wordWrap w:val="0"/>
              <w:spacing w:before="0" w:after="0" w:line="320" w:lineRule="exact"/>
              <w:ind w:left="0" w:right="0"/>
              <w:jc w:val="center"/>
              <w:textAlignment w:val="baseline"/>
              <w:rPr>
                <w:rFonts w:hint="default" w:eastAsiaTheme="minorEastAsia"/>
                <w:sz w:val="24"/>
                <w:lang w:val="en-US" w:eastAsia="zh-CN"/>
              </w:rPr>
            </w:pPr>
            <w:r>
              <w:rPr>
                <w:rFonts w:hint="eastAsia" w:ascii="宋体" w:hAnsi="宋体" w:eastAsia="宋体" w:cs="宋体"/>
                <w:b w:val="0"/>
                <w:i w:val="0"/>
                <w:color w:val="000000"/>
                <w:spacing w:val="0"/>
                <w:sz w:val="24"/>
                <w:lang w:val="en-US" w:eastAsia="zh-CN"/>
              </w:rPr>
              <w:t>630.47</w:t>
            </w:r>
          </w:p>
        </w:tc>
        <w:tc>
          <w:tcPr>
            <w:tcW w:w="1260" w:type="dxa"/>
            <w:vAlign w:val="center"/>
          </w:tcPr>
          <w:p w14:paraId="560F5E1A">
            <w:pPr>
              <w:pageBreakBefore w:val="0"/>
              <w:wordWrap w:val="0"/>
              <w:spacing w:before="0" w:after="0" w:line="320" w:lineRule="exact"/>
              <w:ind w:left="0" w:right="0"/>
              <w:jc w:val="center"/>
              <w:textAlignment w:val="baseline"/>
              <w:rPr>
                <w:sz w:val="24"/>
              </w:rPr>
            </w:pPr>
            <w:r>
              <w:rPr>
                <w:rFonts w:ascii="宋体" w:hAnsi="宋体" w:eastAsia="宋体" w:cs="宋体"/>
                <w:b w:val="0"/>
                <w:i w:val="0"/>
                <w:color w:val="000000"/>
                <w:spacing w:val="0"/>
                <w:sz w:val="24"/>
              </w:rPr>
              <w:t>637.46</w:t>
            </w:r>
          </w:p>
        </w:tc>
        <w:tc>
          <w:tcPr>
            <w:tcW w:w="1220" w:type="dxa"/>
            <w:vAlign w:val="center"/>
          </w:tcPr>
          <w:p w14:paraId="6770B703">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r>
    </w:tbl>
    <w:p w14:paraId="69CDD9C9">
      <w:pPr>
        <w:pageBreakBefore w:val="0"/>
        <w:wordWrap w:val="0"/>
        <w:spacing w:before="0" w:after="0" w:line="0" w:lineRule="atLeast"/>
        <w:ind w:left="0" w:right="0" w:firstLine="520"/>
        <w:jc w:val="both"/>
        <w:textAlignment w:val="baseline"/>
      </w:pPr>
    </w:p>
    <w:p w14:paraId="78B46A0C">
      <w:pPr>
        <w:pageBreakBefore w:val="0"/>
        <w:wordWrap w:val="0"/>
        <w:spacing w:before="0" w:after="0" w:line="580" w:lineRule="exact"/>
        <w:ind w:left="0" w:right="0" w:firstLine="640"/>
        <w:jc w:val="both"/>
        <w:textAlignment w:val="baseline"/>
        <w:rPr>
          <w:sz w:val="32"/>
        </w:rPr>
      </w:pPr>
      <w:r>
        <w:rPr>
          <w:rFonts w:ascii="黑体" w:hAnsi="黑体" w:eastAsia="黑体" w:cs="黑体"/>
          <w:b/>
          <w:i w:val="0"/>
          <w:color w:val="000000"/>
          <w:spacing w:val="0"/>
          <w:sz w:val="32"/>
        </w:rPr>
        <w:t>二、收入决算情况说明</w:t>
      </w:r>
    </w:p>
    <w:p w14:paraId="65B63DF8">
      <w:pPr>
        <w:pageBreakBefore w:val="0"/>
        <w:wordWrap w:val="0"/>
        <w:spacing w:before="0" w:after="0" w:line="580" w:lineRule="exact"/>
        <w:ind w:left="0" w:right="0" w:firstLine="640"/>
        <w:jc w:val="both"/>
        <w:textAlignment w:val="baseline"/>
        <w:rPr>
          <w:sz w:val="32"/>
        </w:rPr>
      </w:pPr>
      <w:r>
        <w:rPr>
          <w:rFonts w:ascii="仿宋" w:hAnsi="仿宋" w:eastAsia="仿宋" w:cs="仿宋"/>
          <w:b w:val="0"/>
          <w:i w:val="0"/>
          <w:color w:val="000000"/>
          <w:spacing w:val="0"/>
          <w:sz w:val="32"/>
        </w:rPr>
        <w:t>本年收入合计</w:t>
      </w:r>
      <w:r>
        <w:rPr>
          <w:rFonts w:hint="eastAsia" w:ascii="Times New Roman" w:hAnsi="Times New Roman" w:eastAsia="宋体" w:cs="Times New Roman"/>
          <w:b w:val="0"/>
          <w:i w:val="0"/>
          <w:color w:val="000000"/>
          <w:spacing w:val="0"/>
          <w:sz w:val="32"/>
          <w:lang w:val="en-US" w:eastAsia="zh-CN"/>
        </w:rPr>
        <w:t>562.52</w:t>
      </w:r>
      <w:r>
        <w:rPr>
          <w:rFonts w:ascii="仿宋" w:hAnsi="仿宋" w:eastAsia="仿宋" w:cs="仿宋"/>
          <w:b w:val="0"/>
          <w:i w:val="0"/>
          <w:color w:val="000000"/>
          <w:spacing w:val="0"/>
          <w:sz w:val="32"/>
        </w:rPr>
        <w:t>万元，其中：财政拨款收入</w:t>
      </w:r>
      <w:r>
        <w:rPr>
          <w:rFonts w:hint="eastAsia" w:ascii="仿宋" w:hAnsi="仿宋" w:eastAsia="仿宋" w:cs="仿宋"/>
          <w:b w:val="0"/>
          <w:i w:val="0"/>
          <w:color w:val="000000"/>
          <w:spacing w:val="0"/>
          <w:sz w:val="32"/>
          <w:lang w:val="en-US" w:eastAsia="zh-CN"/>
        </w:rPr>
        <w:t>65.93</w:t>
      </w:r>
      <w:r>
        <w:rPr>
          <w:rFonts w:ascii="仿宋" w:hAnsi="仿宋" w:eastAsia="仿宋" w:cs="仿宋"/>
          <w:b w:val="0"/>
          <w:i w:val="0"/>
          <w:color w:val="000000"/>
          <w:spacing w:val="0"/>
          <w:sz w:val="32"/>
        </w:rPr>
        <w:t xml:space="preserve">万元，比上年减少 </w:t>
      </w:r>
      <w:r>
        <w:rPr>
          <w:rFonts w:hint="eastAsia" w:ascii="宋体" w:hAnsi="宋体" w:eastAsia="宋体" w:cs="宋体"/>
          <w:b w:val="0"/>
          <w:i w:val="0"/>
          <w:color w:val="000000"/>
          <w:spacing w:val="0"/>
          <w:sz w:val="32"/>
          <w:lang w:val="en-US" w:eastAsia="zh-CN"/>
        </w:rPr>
        <w:t>68.09</w:t>
      </w:r>
      <w:r>
        <w:rPr>
          <w:rFonts w:ascii="宋体" w:hAnsi="宋体" w:eastAsia="宋体" w:cs="宋体"/>
          <w:b w:val="0"/>
          <w:i w:val="0"/>
          <w:color w:val="000000"/>
          <w:spacing w:val="0"/>
          <w:sz w:val="32"/>
        </w:rPr>
        <w:t xml:space="preserve">万元，下降 </w:t>
      </w:r>
      <w:r>
        <w:rPr>
          <w:rFonts w:hint="eastAsia" w:ascii="宋体" w:hAnsi="宋体" w:eastAsia="宋体" w:cs="宋体"/>
          <w:b w:val="0"/>
          <w:i w:val="0"/>
          <w:color w:val="000000"/>
          <w:spacing w:val="0"/>
          <w:sz w:val="32"/>
          <w:lang w:val="en-US" w:eastAsia="zh-CN"/>
        </w:rPr>
        <w:t>11</w:t>
      </w:r>
      <w:r>
        <w:rPr>
          <w:rFonts w:ascii="宋体" w:hAnsi="宋体" w:eastAsia="宋体" w:cs="宋体"/>
          <w:b w:val="0"/>
          <w:i w:val="0"/>
          <w:color w:val="000000"/>
          <w:spacing w:val="0"/>
          <w:sz w:val="32"/>
        </w:rPr>
        <w:t>%，主要是差额拨款</w:t>
      </w:r>
      <w:r>
        <w:rPr>
          <w:rFonts w:ascii="仿宋" w:hAnsi="仿宋" w:eastAsia="仿宋" w:cs="仿宋"/>
          <w:b w:val="0"/>
          <w:i w:val="0"/>
          <w:color w:val="000000"/>
          <w:spacing w:val="0"/>
          <w:sz w:val="32"/>
        </w:rPr>
        <w:t>有人员退休，拨款减少；上级补助收入万元，比上年增加</w:t>
      </w:r>
    </w:p>
    <w:p w14:paraId="02815CAA">
      <w:pPr>
        <w:pageBreakBefore w:val="0"/>
        <w:wordWrap w:val="0"/>
        <w:spacing w:before="0" w:after="0" w:line="520" w:lineRule="exact"/>
        <w:ind w:left="0" w:right="0"/>
        <w:jc w:val="both"/>
        <w:textAlignment w:val="baseline"/>
        <w:rPr>
          <w:sz w:val="34"/>
        </w:rPr>
      </w:pPr>
      <w:r>
        <w:rPr>
          <w:rFonts w:ascii="仿宋" w:hAnsi="仿宋" w:eastAsia="仿宋" w:cs="仿宋"/>
          <w:b w:val="0"/>
          <w:i w:val="0"/>
          <w:color w:val="000000"/>
          <w:spacing w:val="0"/>
          <w:sz w:val="34"/>
        </w:rPr>
        <w:t>(减少)万元，增长(下降)%，主要是……；事业收入</w:t>
      </w:r>
      <w:r>
        <w:rPr>
          <w:rFonts w:hint="eastAsia" w:ascii="仿宋" w:hAnsi="仿宋" w:eastAsia="仿宋" w:cs="仿宋"/>
          <w:b w:val="0"/>
          <w:i w:val="0"/>
          <w:color w:val="000000"/>
          <w:spacing w:val="0"/>
          <w:sz w:val="34"/>
          <w:lang w:val="en-US" w:eastAsia="zh-CN"/>
        </w:rPr>
        <w:t>496.55</w:t>
      </w:r>
      <w:r>
        <w:rPr>
          <w:rFonts w:ascii="仿宋" w:hAnsi="仿宋" w:eastAsia="仿宋" w:cs="仿宋"/>
          <w:b w:val="0"/>
          <w:i w:val="0"/>
          <w:color w:val="000000"/>
          <w:spacing w:val="0"/>
          <w:sz w:val="34"/>
        </w:rPr>
        <w:t>万元，比上年</w:t>
      </w:r>
      <w:r>
        <w:rPr>
          <w:rFonts w:hint="eastAsia" w:ascii="仿宋" w:hAnsi="仿宋" w:eastAsia="仿宋" w:cs="仿宋"/>
          <w:b w:val="0"/>
          <w:i w:val="0"/>
          <w:color w:val="000000"/>
          <w:spacing w:val="0"/>
          <w:sz w:val="34"/>
          <w:lang w:eastAsia="zh-CN"/>
        </w:rPr>
        <w:t>减少</w:t>
      </w:r>
      <w:r>
        <w:rPr>
          <w:rFonts w:hint="eastAsia" w:ascii="仿宋" w:hAnsi="仿宋" w:eastAsia="仿宋" w:cs="仿宋"/>
          <w:b w:val="0"/>
          <w:i w:val="0"/>
          <w:color w:val="000000"/>
          <w:spacing w:val="0"/>
          <w:sz w:val="34"/>
          <w:lang w:val="en-US" w:eastAsia="zh-CN"/>
        </w:rPr>
        <w:t>42.96</w:t>
      </w:r>
      <w:r>
        <w:rPr>
          <w:rFonts w:ascii="仿宋" w:hAnsi="仿宋" w:eastAsia="仿宋" w:cs="仿宋"/>
          <w:b w:val="0"/>
          <w:i w:val="0"/>
          <w:color w:val="000000"/>
          <w:spacing w:val="0"/>
          <w:sz w:val="34"/>
        </w:rPr>
        <w:t>万元，</w:t>
      </w:r>
      <w:r>
        <w:rPr>
          <w:rFonts w:hint="eastAsia" w:ascii="仿宋" w:hAnsi="仿宋" w:eastAsia="仿宋" w:cs="仿宋"/>
          <w:b w:val="0"/>
          <w:i w:val="0"/>
          <w:color w:val="000000"/>
          <w:spacing w:val="0"/>
          <w:sz w:val="34"/>
          <w:lang w:eastAsia="zh-CN"/>
        </w:rPr>
        <w:t>减少</w:t>
      </w:r>
      <w:r>
        <w:rPr>
          <w:rFonts w:hint="eastAsia" w:ascii="仿宋" w:hAnsi="仿宋" w:eastAsia="仿宋" w:cs="仿宋"/>
          <w:b w:val="0"/>
          <w:i w:val="0"/>
          <w:color w:val="000000"/>
          <w:spacing w:val="0"/>
          <w:sz w:val="34"/>
          <w:lang w:val="en-US" w:eastAsia="zh-CN"/>
        </w:rPr>
        <w:t>8</w:t>
      </w:r>
      <w:r>
        <w:rPr>
          <w:rFonts w:ascii="仿宋" w:hAnsi="仿宋" w:eastAsia="仿宋" w:cs="仿宋"/>
          <w:b w:val="0"/>
          <w:i w:val="0"/>
          <w:color w:val="000000"/>
          <w:spacing w:val="0"/>
          <w:sz w:val="34"/>
        </w:rPr>
        <w:t>%，主要是</w:t>
      </w:r>
      <w:r>
        <w:rPr>
          <w:rFonts w:hint="eastAsia" w:ascii="仿宋" w:hAnsi="仿宋" w:eastAsia="仿宋" w:cs="仿宋"/>
          <w:b w:val="0"/>
          <w:i w:val="0"/>
          <w:color w:val="000000"/>
          <w:spacing w:val="0"/>
          <w:sz w:val="34"/>
          <w:lang w:eastAsia="zh-CN"/>
        </w:rPr>
        <w:t>周围口腔诊所林立，患者减少导致收入减少。</w:t>
      </w:r>
      <w:r>
        <w:rPr>
          <w:rFonts w:ascii="仿宋" w:hAnsi="仿宋" w:eastAsia="仿宋" w:cs="仿宋"/>
          <w:b w:val="0"/>
          <w:i w:val="0"/>
          <w:color w:val="000000"/>
          <w:spacing w:val="0"/>
          <w:sz w:val="34"/>
        </w:rPr>
        <w:t>……；经营收入</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万元，比上年增加(减少)万元，增长(下降)%，主要是……；附属单位上缴收入</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万元，比上年增加(减少)万元，增长(下降)%，主要是……；其他收入</w:t>
      </w:r>
      <w:r>
        <w:rPr>
          <w:rFonts w:hint="eastAsia" w:ascii="仿宋" w:hAnsi="仿宋" w:eastAsia="仿宋" w:cs="仿宋"/>
          <w:b w:val="0"/>
          <w:i w:val="0"/>
          <w:color w:val="000000"/>
          <w:spacing w:val="0"/>
          <w:sz w:val="34"/>
          <w:lang w:val="en-US" w:eastAsia="zh-CN"/>
        </w:rPr>
        <w:t>0.04</w:t>
      </w:r>
      <w:r>
        <w:rPr>
          <w:rFonts w:ascii="仿宋" w:hAnsi="仿宋" w:eastAsia="仿宋" w:cs="仿宋"/>
          <w:b w:val="0"/>
          <w:i w:val="0"/>
          <w:color w:val="000000"/>
          <w:spacing w:val="0"/>
          <w:sz w:val="34"/>
        </w:rPr>
        <w:t>万元，比上年增加0.0</w:t>
      </w:r>
      <w:r>
        <w:rPr>
          <w:rFonts w:hint="eastAsia" w:ascii="仿宋" w:hAnsi="仿宋" w:eastAsia="仿宋" w:cs="仿宋"/>
          <w:b w:val="0"/>
          <w:i w:val="0"/>
          <w:color w:val="000000"/>
          <w:spacing w:val="0"/>
          <w:sz w:val="34"/>
          <w:lang w:val="en-US" w:eastAsia="zh-CN"/>
        </w:rPr>
        <w:t>3</w:t>
      </w:r>
      <w:r>
        <w:rPr>
          <w:rFonts w:ascii="仿宋" w:hAnsi="仿宋" w:eastAsia="仿宋" w:cs="仿宋"/>
          <w:b w:val="0"/>
          <w:i w:val="0"/>
          <w:color w:val="000000"/>
          <w:spacing w:val="0"/>
          <w:sz w:val="34"/>
        </w:rPr>
        <w:t>万元，增长</w:t>
      </w:r>
      <w:r>
        <w:rPr>
          <w:rFonts w:hint="eastAsia" w:ascii="仿宋" w:hAnsi="仿宋" w:eastAsia="仿宋" w:cs="仿宋"/>
          <w:b w:val="0"/>
          <w:i w:val="0"/>
          <w:color w:val="000000"/>
          <w:spacing w:val="0"/>
          <w:sz w:val="34"/>
          <w:lang w:val="en-US" w:eastAsia="zh-CN"/>
        </w:rPr>
        <w:t>158</w:t>
      </w:r>
      <w:r>
        <w:rPr>
          <w:rFonts w:ascii="仿宋" w:hAnsi="仿宋" w:eastAsia="仿宋" w:cs="仿宋"/>
          <w:b w:val="0"/>
          <w:i w:val="0"/>
          <w:color w:val="000000"/>
          <w:spacing w:val="0"/>
          <w:sz w:val="34"/>
        </w:rPr>
        <w:t xml:space="preserve"> %，主要是利息收入增加。</w:t>
      </w:r>
    </w:p>
    <w:p w14:paraId="16E1DB92">
      <w:pPr>
        <w:pageBreakBefore w:val="0"/>
        <w:wordWrap w:val="0"/>
        <w:spacing w:before="0" w:after="0" w:line="0" w:lineRule="atLeast"/>
        <w:ind w:left="0" w:right="0"/>
        <w:jc w:val="center"/>
        <w:textAlignment w:val="baseline"/>
      </w:pPr>
      <w:r>
        <w:drawing>
          <wp:inline distT="0" distB="0" distL="0" distR="0">
            <wp:extent cx="4483100" cy="2603500"/>
            <wp:effectExtent l="0" t="0" r="12700" b="6350"/>
            <wp:docPr id="9" name="Draw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rawing 9"/>
                    <pic:cNvPicPr>
                      <a:picLocks noChangeAspect="1"/>
                    </pic:cNvPicPr>
                  </pic:nvPicPr>
                  <pic:blipFill>
                    <a:blip r:embed="rId31"/>
                    <a:stretch>
                      <a:fillRect/>
                    </a:stretch>
                  </pic:blipFill>
                  <pic:spPr>
                    <a:xfrm>
                      <a:off x="0" y="0"/>
                      <a:ext cx="4483100" cy="2603500"/>
                    </a:xfrm>
                    <a:prstGeom prst="rect">
                      <a:avLst/>
                    </a:prstGeom>
                  </pic:spPr>
                </pic:pic>
              </a:graphicData>
            </a:graphic>
          </wp:inline>
        </w:drawing>
      </w:r>
    </w:p>
    <w:p w14:paraId="740FB893">
      <w:pPr>
        <w:pageBreakBefore w:val="0"/>
        <w:wordWrap w:val="0"/>
        <w:spacing w:before="840" w:after="0" w:line="520" w:lineRule="exact"/>
        <w:ind w:left="0" w:right="0" w:firstLine="680"/>
        <w:jc w:val="both"/>
        <w:textAlignment w:val="baseline"/>
        <w:rPr>
          <w:sz w:val="34"/>
        </w:rPr>
      </w:pPr>
      <w:r>
        <w:rPr>
          <w:rFonts w:ascii="黑体" w:hAnsi="黑体" w:eastAsia="黑体" w:cs="黑体"/>
          <w:b w:val="0"/>
          <w:i w:val="0"/>
          <w:color w:val="000000"/>
          <w:spacing w:val="0"/>
          <w:sz w:val="34"/>
        </w:rPr>
        <w:t>三、支出决算情况说明</w:t>
      </w:r>
    </w:p>
    <w:p w14:paraId="2C7ECF21">
      <w:pPr>
        <w:pageBreakBefore w:val="0"/>
        <w:wordWrap w:val="0"/>
        <w:spacing w:before="0" w:after="0" w:line="520" w:lineRule="exact"/>
        <w:ind w:left="0" w:right="0" w:firstLine="680"/>
        <w:jc w:val="both"/>
        <w:textAlignment w:val="baseline"/>
        <w:rPr>
          <w:sz w:val="34"/>
        </w:rPr>
      </w:pPr>
      <w:r>
        <w:rPr>
          <w:rFonts w:ascii="仿宋" w:hAnsi="仿宋" w:eastAsia="仿宋" w:cs="仿宋"/>
          <w:b w:val="0"/>
          <w:i w:val="0"/>
          <w:color w:val="000000"/>
          <w:spacing w:val="0"/>
          <w:sz w:val="34"/>
        </w:rPr>
        <w:t>本年支出合计</w:t>
      </w:r>
      <w:r>
        <w:rPr>
          <w:rFonts w:hint="eastAsia" w:ascii="仿宋" w:hAnsi="仿宋" w:eastAsia="仿宋" w:cs="仿宋"/>
          <w:b w:val="0"/>
          <w:i w:val="0"/>
          <w:color w:val="000000"/>
          <w:spacing w:val="0"/>
          <w:sz w:val="34"/>
          <w:lang w:val="en-US" w:eastAsia="zh-CN"/>
        </w:rPr>
        <w:t>630.47</w:t>
      </w:r>
      <w:r>
        <w:rPr>
          <w:rFonts w:ascii="仿宋" w:hAnsi="仿宋" w:eastAsia="仿宋" w:cs="仿宋"/>
          <w:b w:val="0"/>
          <w:i w:val="0"/>
          <w:color w:val="000000"/>
          <w:spacing w:val="0"/>
          <w:sz w:val="34"/>
        </w:rPr>
        <w:t>万元，其中：基本支出</w:t>
      </w:r>
      <w:r>
        <w:rPr>
          <w:rFonts w:hint="eastAsia" w:ascii="仿宋" w:hAnsi="仿宋" w:eastAsia="仿宋" w:cs="仿宋"/>
          <w:b w:val="0"/>
          <w:i w:val="0"/>
          <w:color w:val="000000"/>
          <w:spacing w:val="0"/>
          <w:sz w:val="34"/>
          <w:lang w:val="en-US" w:eastAsia="zh-CN"/>
        </w:rPr>
        <w:t>630.47</w:t>
      </w:r>
      <w:r>
        <w:rPr>
          <w:rFonts w:ascii="仿宋" w:hAnsi="仿宋" w:eastAsia="仿宋" w:cs="仿宋"/>
          <w:b w:val="0"/>
          <w:i w:val="0"/>
          <w:color w:val="000000"/>
          <w:spacing w:val="0"/>
          <w:sz w:val="34"/>
        </w:rPr>
        <w:t>万元，比上年</w:t>
      </w:r>
      <w:r>
        <w:rPr>
          <w:rFonts w:hint="eastAsia" w:ascii="仿宋" w:hAnsi="仿宋" w:eastAsia="仿宋" w:cs="仿宋"/>
          <w:b w:val="0"/>
          <w:i w:val="0"/>
          <w:color w:val="000000"/>
          <w:spacing w:val="0"/>
          <w:sz w:val="34"/>
          <w:lang w:eastAsia="zh-CN"/>
        </w:rPr>
        <w:t>减少</w:t>
      </w:r>
      <w:r>
        <w:rPr>
          <w:rFonts w:hint="eastAsia" w:ascii="仿宋" w:hAnsi="仿宋" w:eastAsia="仿宋" w:cs="仿宋"/>
          <w:b w:val="0"/>
          <w:i w:val="0"/>
          <w:color w:val="000000"/>
          <w:spacing w:val="0"/>
          <w:sz w:val="34"/>
          <w:lang w:val="en-US" w:eastAsia="zh-CN"/>
        </w:rPr>
        <w:t>5.99</w:t>
      </w:r>
      <w:r>
        <w:rPr>
          <w:rFonts w:ascii="仿宋" w:hAnsi="仿宋" w:eastAsia="仿宋" w:cs="仿宋"/>
          <w:b w:val="0"/>
          <w:i w:val="0"/>
          <w:color w:val="000000"/>
          <w:spacing w:val="0"/>
          <w:sz w:val="34"/>
        </w:rPr>
        <w:t>万元，</w:t>
      </w:r>
      <w:r>
        <w:rPr>
          <w:rFonts w:hint="eastAsia" w:ascii="仿宋" w:hAnsi="仿宋" w:eastAsia="仿宋" w:cs="仿宋"/>
          <w:b w:val="0"/>
          <w:i w:val="0"/>
          <w:color w:val="000000"/>
          <w:spacing w:val="0"/>
          <w:sz w:val="34"/>
          <w:lang w:eastAsia="zh-CN"/>
        </w:rPr>
        <w:t>减少</w:t>
      </w:r>
      <w:r>
        <w:rPr>
          <w:rFonts w:ascii="仿宋" w:hAnsi="仿宋" w:eastAsia="仿宋" w:cs="仿宋"/>
          <w:b w:val="0"/>
          <w:i w:val="0"/>
          <w:color w:val="000000"/>
          <w:spacing w:val="0"/>
          <w:sz w:val="34"/>
        </w:rPr>
        <w:t xml:space="preserve"> </w:t>
      </w:r>
      <w:r>
        <w:rPr>
          <w:rFonts w:hint="eastAsia" w:ascii="仿宋" w:hAnsi="仿宋" w:eastAsia="仿宋" w:cs="仿宋"/>
          <w:b w:val="0"/>
          <w:i w:val="0"/>
          <w:color w:val="000000"/>
          <w:spacing w:val="0"/>
          <w:sz w:val="34"/>
          <w:lang w:val="en-US" w:eastAsia="zh-CN"/>
        </w:rPr>
        <w:t>1</w:t>
      </w:r>
      <w:r>
        <w:rPr>
          <w:rFonts w:ascii="仿宋" w:hAnsi="仿宋" w:eastAsia="仿宋" w:cs="仿宋"/>
          <w:b w:val="0"/>
          <w:i w:val="0"/>
          <w:color w:val="000000"/>
          <w:spacing w:val="0"/>
          <w:sz w:val="34"/>
        </w:rPr>
        <w:t>%，主要是</w:t>
      </w:r>
      <w:r>
        <w:rPr>
          <w:rFonts w:hint="eastAsia" w:ascii="仿宋" w:hAnsi="仿宋" w:eastAsia="仿宋" w:cs="仿宋"/>
          <w:b w:val="0"/>
          <w:i w:val="0"/>
          <w:color w:val="000000"/>
          <w:spacing w:val="0"/>
          <w:sz w:val="34"/>
          <w:lang w:val="en-US" w:eastAsia="zh-CN"/>
        </w:rPr>
        <w:t>25年有退休人员，所以支出减少</w:t>
      </w:r>
      <w:r>
        <w:rPr>
          <w:rFonts w:ascii="仿宋" w:hAnsi="仿宋" w:eastAsia="仿宋" w:cs="仿宋"/>
          <w:b w:val="0"/>
          <w:i w:val="0"/>
          <w:color w:val="000000"/>
          <w:spacing w:val="0"/>
          <w:sz w:val="34"/>
        </w:rPr>
        <w:t>。……；项目支出</w:t>
      </w:r>
      <w:r>
        <w:rPr>
          <w:rFonts w:hint="eastAsia" w:ascii="仿宋" w:hAnsi="仿宋" w:eastAsia="仿宋" w:cs="仿宋"/>
          <w:b w:val="0"/>
          <w:i w:val="0"/>
          <w:color w:val="000000"/>
          <w:spacing w:val="0"/>
          <w:sz w:val="34"/>
          <w:lang w:val="en-US" w:eastAsia="zh-CN"/>
        </w:rPr>
        <w:t>0</w:t>
      </w:r>
      <w:r>
        <w:rPr>
          <w:rFonts w:ascii="仿宋" w:hAnsi="仿宋" w:eastAsia="仿宋" w:cs="仿宋"/>
          <w:b w:val="0"/>
          <w:i w:val="0"/>
          <w:color w:val="000000"/>
          <w:spacing w:val="0"/>
          <w:sz w:val="34"/>
        </w:rPr>
        <w:t>万元，比上年</w:t>
      </w:r>
      <w:r>
        <w:rPr>
          <w:rFonts w:hint="eastAsia" w:ascii="仿宋" w:hAnsi="仿宋" w:eastAsia="仿宋" w:cs="仿宋"/>
          <w:b w:val="0"/>
          <w:i w:val="0"/>
          <w:color w:val="000000"/>
          <w:spacing w:val="0"/>
          <w:sz w:val="34"/>
          <w:lang w:eastAsia="zh-CN"/>
        </w:rPr>
        <w:t>减少</w:t>
      </w:r>
      <w:r>
        <w:rPr>
          <w:rFonts w:ascii="仿宋" w:hAnsi="仿宋" w:eastAsia="仿宋" w:cs="仿宋"/>
          <w:b w:val="0"/>
          <w:i w:val="0"/>
          <w:color w:val="000000"/>
          <w:spacing w:val="0"/>
          <w:sz w:val="34"/>
        </w:rPr>
        <w:t>1万元，</w:t>
      </w:r>
      <w:r>
        <w:rPr>
          <w:rFonts w:hint="eastAsia" w:ascii="仿宋" w:hAnsi="仿宋" w:eastAsia="仿宋" w:cs="仿宋"/>
          <w:b w:val="0"/>
          <w:i w:val="0"/>
          <w:color w:val="000000"/>
          <w:spacing w:val="0"/>
          <w:sz w:val="34"/>
          <w:lang w:eastAsia="zh-CN"/>
        </w:rPr>
        <w:t>减少</w:t>
      </w:r>
      <w:r>
        <w:rPr>
          <w:rFonts w:ascii="仿宋" w:hAnsi="仿宋" w:eastAsia="仿宋" w:cs="仿宋"/>
          <w:b w:val="0"/>
          <w:i w:val="0"/>
          <w:color w:val="000000"/>
          <w:spacing w:val="0"/>
          <w:sz w:val="34"/>
        </w:rPr>
        <w:t xml:space="preserve"> 100 %，主要是本年增加窝沟封闭项目，</w:t>
      </w:r>
      <w:r>
        <w:rPr>
          <w:rFonts w:hint="eastAsia" w:ascii="仿宋" w:hAnsi="仿宋" w:eastAsia="仿宋" w:cs="仿宋"/>
          <w:b w:val="0"/>
          <w:i w:val="0"/>
          <w:color w:val="000000"/>
          <w:spacing w:val="0"/>
          <w:sz w:val="34"/>
          <w:lang w:eastAsia="zh-CN"/>
        </w:rPr>
        <w:t>但款项暂时没有拨付</w:t>
      </w:r>
      <w:r>
        <w:rPr>
          <w:rFonts w:ascii="仿宋" w:hAnsi="仿宋" w:eastAsia="仿宋" w:cs="仿宋"/>
          <w:b w:val="0"/>
          <w:i w:val="0"/>
          <w:color w:val="000000"/>
          <w:spacing w:val="0"/>
          <w:sz w:val="34"/>
        </w:rPr>
        <w:t>。；上缴上级支出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万元，比上年增加(减少)万元，增长(下降)%，主要是……；经营支出 万</w:t>
      </w:r>
    </w:p>
    <w:p w14:paraId="3C58D8FE">
      <w:pPr>
        <w:pageBreakBefore w:val="0"/>
        <w:wordWrap w:val="0"/>
        <w:spacing w:before="0" w:after="0" w:line="640" w:lineRule="exact"/>
        <w:ind w:left="0" w:right="0"/>
        <w:jc w:val="both"/>
        <w:textAlignment w:val="baseline"/>
        <w:rPr>
          <w:rFonts w:hint="eastAsia" w:ascii="仿宋" w:hAnsi="仿宋" w:eastAsia="仿宋" w:cs="仿宋"/>
          <w:sz w:val="32"/>
          <w:szCs w:val="32"/>
        </w:rPr>
      </w:pPr>
      <w:r>
        <w:rPr>
          <w:rFonts w:hint="eastAsia" w:ascii="仿宋" w:hAnsi="仿宋" w:eastAsia="仿宋" w:cs="仿宋"/>
          <w:b w:val="0"/>
          <w:i w:val="0"/>
          <w:color w:val="000000"/>
          <w:spacing w:val="0"/>
          <w:sz w:val="32"/>
          <w:szCs w:val="32"/>
        </w:rPr>
        <w:t>元，比上年增加(减少)万元，增长(下降)%，主要是……；对附属单位补助支出 万元，比上年增加 (减少)万元，增长 (下降) %,主要是……。</w:t>
      </w:r>
    </w:p>
    <w:p w14:paraId="0E826551">
      <w:pPr>
        <w:pageBreakBefore w:val="0"/>
        <w:wordWrap w:val="0"/>
        <w:spacing w:before="680" w:after="0" w:line="640" w:lineRule="exact"/>
        <w:ind w:left="0" w:right="0" w:firstLine="600"/>
        <w:jc w:val="both"/>
        <w:textAlignment w:val="baseline"/>
        <w:rPr>
          <w:rFonts w:hint="eastAsia" w:ascii="仿宋" w:hAnsi="仿宋" w:eastAsia="仿宋" w:cs="仿宋"/>
          <w:sz w:val="32"/>
          <w:szCs w:val="32"/>
        </w:rPr>
      </w:pPr>
      <w:r>
        <w:rPr>
          <w:rFonts w:hint="eastAsia" w:ascii="仿宋" w:hAnsi="仿宋" w:eastAsia="仿宋" w:cs="仿宋"/>
          <w:b/>
          <w:i w:val="0"/>
          <w:color w:val="000000"/>
          <w:spacing w:val="0"/>
          <w:sz w:val="32"/>
          <w:szCs w:val="32"/>
        </w:rPr>
        <w:t>四、财政拨款收入支出决算总体情况说明</w:t>
      </w:r>
    </w:p>
    <w:p w14:paraId="4961BB94">
      <w:pPr>
        <w:pageBreakBefore w:val="0"/>
        <w:wordWrap w:val="0"/>
        <w:spacing w:before="0" w:after="0" w:line="640" w:lineRule="exact"/>
        <w:ind w:left="0" w:right="0" w:firstLine="600"/>
        <w:jc w:val="both"/>
        <w:textAlignment w:val="baseline"/>
        <w:rPr>
          <w:rFonts w:hint="eastAsia" w:ascii="仿宋" w:hAnsi="仿宋" w:eastAsia="仿宋" w:cs="仿宋"/>
          <w:sz w:val="32"/>
          <w:szCs w:val="32"/>
        </w:rPr>
      </w:pPr>
      <w:r>
        <w:rPr>
          <w:rFonts w:hint="eastAsia" w:ascii="仿宋" w:hAnsi="仿宋" w:eastAsia="仿宋" w:cs="仿宋"/>
          <w:b w:val="0"/>
          <w:i w:val="0"/>
          <w:color w:val="000000"/>
          <w:spacing w:val="0"/>
          <w:sz w:val="32"/>
          <w:szCs w:val="32"/>
        </w:rPr>
        <w:t>202</w:t>
      </w:r>
      <w:r>
        <w:rPr>
          <w:rFonts w:hint="eastAsia" w:ascii="仿宋" w:hAnsi="仿宋" w:eastAsia="仿宋" w:cs="仿宋"/>
          <w:b w:val="0"/>
          <w:i w:val="0"/>
          <w:color w:val="000000"/>
          <w:spacing w:val="0"/>
          <w:sz w:val="32"/>
          <w:szCs w:val="32"/>
          <w:lang w:val="en-US" w:eastAsia="zh-CN"/>
        </w:rPr>
        <w:t>5</w:t>
      </w:r>
      <w:r>
        <w:rPr>
          <w:rFonts w:hint="eastAsia" w:ascii="仿宋" w:hAnsi="仿宋" w:eastAsia="仿宋" w:cs="仿宋"/>
          <w:b w:val="0"/>
          <w:i w:val="0"/>
          <w:color w:val="000000"/>
          <w:spacing w:val="0"/>
          <w:sz w:val="32"/>
          <w:szCs w:val="32"/>
        </w:rPr>
        <w:t>年度财政拨款收、支总计均为</w:t>
      </w:r>
      <w:r>
        <w:rPr>
          <w:rFonts w:hint="eastAsia" w:ascii="仿宋" w:hAnsi="仿宋" w:eastAsia="仿宋" w:cs="仿宋"/>
          <w:b w:val="0"/>
          <w:i w:val="0"/>
          <w:color w:val="000000"/>
          <w:spacing w:val="0"/>
          <w:sz w:val="32"/>
          <w:szCs w:val="32"/>
          <w:lang w:val="en-US" w:eastAsia="zh-CN"/>
        </w:rPr>
        <w:t>65.93</w:t>
      </w:r>
      <w:r>
        <w:rPr>
          <w:rFonts w:hint="eastAsia" w:ascii="仿宋" w:hAnsi="仿宋" w:eastAsia="仿宋" w:cs="仿宋"/>
          <w:b w:val="0"/>
          <w:i w:val="0"/>
          <w:color w:val="000000"/>
          <w:spacing w:val="0"/>
          <w:sz w:val="32"/>
          <w:szCs w:val="32"/>
        </w:rPr>
        <w:t>万元，与202</w:t>
      </w:r>
      <w:r>
        <w:rPr>
          <w:rFonts w:hint="eastAsia" w:ascii="仿宋" w:hAnsi="仿宋" w:eastAsia="仿宋" w:cs="仿宋"/>
          <w:b w:val="0"/>
          <w:i w:val="0"/>
          <w:color w:val="000000"/>
          <w:spacing w:val="0"/>
          <w:sz w:val="32"/>
          <w:szCs w:val="32"/>
          <w:lang w:val="en-US" w:eastAsia="zh-CN"/>
        </w:rPr>
        <w:t>4</w:t>
      </w:r>
      <w:r>
        <w:rPr>
          <w:rFonts w:hint="eastAsia" w:ascii="仿宋" w:hAnsi="仿宋" w:eastAsia="仿宋" w:cs="仿宋"/>
          <w:b w:val="0"/>
          <w:i w:val="0"/>
          <w:color w:val="000000"/>
          <w:spacing w:val="0"/>
          <w:sz w:val="32"/>
          <w:szCs w:val="32"/>
        </w:rPr>
        <w:t>年相比，财政拨款收、支总计各减少</w:t>
      </w:r>
      <w:r>
        <w:rPr>
          <w:rFonts w:hint="eastAsia" w:ascii="仿宋" w:hAnsi="仿宋" w:eastAsia="仿宋" w:cs="仿宋"/>
          <w:b w:val="0"/>
          <w:i w:val="0"/>
          <w:color w:val="000000"/>
          <w:spacing w:val="0"/>
          <w:sz w:val="32"/>
          <w:szCs w:val="32"/>
          <w:lang w:val="en-US" w:eastAsia="zh-CN"/>
        </w:rPr>
        <w:t>25.07</w:t>
      </w:r>
      <w:r>
        <w:rPr>
          <w:rFonts w:hint="eastAsia" w:ascii="仿宋" w:hAnsi="仿宋" w:eastAsia="仿宋" w:cs="仿宋"/>
          <w:b w:val="0"/>
          <w:i w:val="0"/>
          <w:color w:val="000000"/>
          <w:spacing w:val="0"/>
          <w:sz w:val="32"/>
          <w:szCs w:val="32"/>
        </w:rPr>
        <w:t>万元，降低</w:t>
      </w:r>
      <w:r>
        <w:rPr>
          <w:rFonts w:hint="eastAsia" w:ascii="仿宋" w:hAnsi="仿宋" w:eastAsia="仿宋" w:cs="仿宋"/>
          <w:b w:val="0"/>
          <w:i w:val="0"/>
          <w:color w:val="000000"/>
          <w:spacing w:val="0"/>
          <w:sz w:val="32"/>
          <w:szCs w:val="32"/>
          <w:lang w:val="en-US" w:eastAsia="zh-CN"/>
        </w:rPr>
        <w:t>28</w:t>
      </w:r>
      <w:r>
        <w:rPr>
          <w:rFonts w:hint="eastAsia" w:ascii="仿宋" w:hAnsi="仿宋" w:eastAsia="仿宋" w:cs="仿宋"/>
          <w:b w:val="0"/>
          <w:i w:val="0"/>
          <w:color w:val="000000"/>
          <w:spacing w:val="0"/>
          <w:sz w:val="32"/>
          <w:szCs w:val="32"/>
        </w:rPr>
        <w:t>%。主要原因：差额拨款单位，有人员退休，所以拨款减少</w:t>
      </w:r>
      <w:r>
        <w:rPr>
          <w:rFonts w:hint="eastAsia" w:ascii="仿宋" w:hAnsi="仿宋" w:eastAsia="仿宋" w:cs="仿宋"/>
          <w:b w:val="0"/>
          <w:i w:val="0"/>
          <w:color w:val="000000"/>
          <w:spacing w:val="0"/>
          <w:sz w:val="32"/>
          <w:szCs w:val="32"/>
          <w:lang w:eastAsia="zh-CN"/>
        </w:rPr>
        <w:t>，且有部分拨款尚未拨付</w:t>
      </w:r>
      <w:r>
        <w:rPr>
          <w:rFonts w:hint="eastAsia" w:ascii="仿宋" w:hAnsi="仿宋" w:eastAsia="仿宋" w:cs="仿宋"/>
          <w:b w:val="0"/>
          <w:i w:val="0"/>
          <w:color w:val="000000"/>
          <w:spacing w:val="0"/>
          <w:sz w:val="32"/>
          <w:szCs w:val="32"/>
        </w:rPr>
        <w:t>。</w:t>
      </w:r>
    </w:p>
    <w:p w14:paraId="00D73B1C">
      <w:pPr>
        <w:pageBreakBefore w:val="0"/>
        <w:tabs>
          <w:tab w:val="left" w:pos="3700"/>
        </w:tabs>
        <w:wordWrap w:val="0"/>
        <w:spacing w:before="0" w:after="0" w:line="280" w:lineRule="exact"/>
        <w:ind w:left="2200" w:right="0"/>
        <w:jc w:val="both"/>
        <w:textAlignment w:val="baseline"/>
        <w:rPr>
          <w:rFonts w:hint="eastAsia" w:ascii="仿宋" w:hAnsi="仿宋" w:eastAsia="仿宋" w:cs="仿宋"/>
          <w:sz w:val="32"/>
          <w:szCs w:val="32"/>
        </w:rPr>
      </w:pPr>
      <w:r>
        <w:rPr>
          <w:rFonts w:hint="eastAsia" w:ascii="仿宋" w:hAnsi="仿宋" w:eastAsia="仿宋" w:cs="仿宋"/>
          <w:b w:val="0"/>
          <w:i w:val="0"/>
          <w:color w:val="000000"/>
          <w:spacing w:val="0"/>
          <w:sz w:val="32"/>
          <w:szCs w:val="32"/>
        </w:rPr>
        <w:t>202</w:t>
      </w:r>
      <w:r>
        <w:rPr>
          <w:rFonts w:hint="eastAsia" w:ascii="仿宋" w:hAnsi="仿宋" w:eastAsia="仿宋" w:cs="仿宋"/>
          <w:b w:val="0"/>
          <w:i w:val="0"/>
          <w:color w:val="000000"/>
          <w:spacing w:val="0"/>
          <w:sz w:val="32"/>
          <w:szCs w:val="32"/>
          <w:lang w:val="en-US" w:eastAsia="zh-CN"/>
        </w:rPr>
        <w:t>5</w:t>
      </w:r>
      <w:r>
        <w:rPr>
          <w:rFonts w:hint="eastAsia" w:ascii="仿宋" w:hAnsi="仿宋" w:eastAsia="仿宋" w:cs="仿宋"/>
          <w:b w:val="0"/>
          <w:i w:val="0"/>
          <w:color w:val="000000"/>
          <w:spacing w:val="0"/>
          <w:sz w:val="32"/>
          <w:szCs w:val="32"/>
        </w:rPr>
        <w:t>年</w:t>
      </w:r>
      <w:r>
        <w:rPr>
          <w:rFonts w:hint="eastAsia" w:ascii="仿宋" w:hAnsi="仿宋" w:eastAsia="仿宋" w:cs="仿宋"/>
          <w:sz w:val="32"/>
          <w:szCs w:val="32"/>
        </w:rPr>
        <w:tab/>
      </w:r>
      <w:r>
        <w:rPr>
          <w:rFonts w:hint="eastAsia" w:ascii="仿宋" w:hAnsi="仿宋" w:eastAsia="仿宋" w:cs="仿宋"/>
          <w:b w:val="0"/>
          <w:i w:val="0"/>
          <w:color w:val="000000"/>
          <w:spacing w:val="0"/>
          <w:sz w:val="32"/>
          <w:szCs w:val="32"/>
        </w:rPr>
        <w:t>2024</w:t>
      </w:r>
    </w:p>
    <w:p w14:paraId="07282840">
      <w:pPr>
        <w:pageBreakBefore w:val="0"/>
        <w:tabs>
          <w:tab w:val="left" w:pos="3700"/>
          <w:tab w:val="left" w:pos="5180"/>
        </w:tabs>
        <w:wordWrap w:val="0"/>
        <w:spacing w:before="0" w:after="0" w:line="280" w:lineRule="exact"/>
        <w:ind w:right="0"/>
        <w:jc w:val="both"/>
        <w:textAlignment w:val="baseline"/>
        <w:rPr>
          <w:rFonts w:hint="eastAsia" w:ascii="仿宋" w:hAnsi="仿宋" w:eastAsia="仿宋" w:cs="仿宋"/>
          <w:sz w:val="32"/>
          <w:szCs w:val="32"/>
        </w:rPr>
      </w:pPr>
      <w:r>
        <w:rPr>
          <w:rFonts w:hint="eastAsia" w:ascii="仿宋" w:hAnsi="仿宋" w:eastAsia="仿宋" w:cs="仿宋"/>
          <w:b w:val="0"/>
          <w:i w:val="0"/>
          <w:color w:val="000000"/>
          <w:spacing w:val="0"/>
          <w:sz w:val="32"/>
          <w:szCs w:val="32"/>
        </w:rPr>
        <w:t>财补收入收入</w:t>
      </w:r>
      <w:r>
        <w:rPr>
          <w:rFonts w:hint="eastAsia" w:ascii="仿宋" w:hAnsi="仿宋" w:eastAsia="仿宋" w:cs="仿宋"/>
          <w:b w:val="0"/>
          <w:i w:val="0"/>
          <w:color w:val="000000"/>
          <w:spacing w:val="0"/>
          <w:sz w:val="32"/>
          <w:szCs w:val="32"/>
          <w:lang w:val="en-US" w:eastAsia="zh-CN"/>
        </w:rPr>
        <w:t xml:space="preserve">  65.93</w:t>
      </w:r>
      <w:r>
        <w:rPr>
          <w:rFonts w:hint="eastAsia" w:ascii="仿宋" w:hAnsi="仿宋" w:eastAsia="仿宋" w:cs="仿宋"/>
          <w:sz w:val="32"/>
          <w:szCs w:val="32"/>
        </w:rPr>
        <w:tab/>
      </w:r>
      <w:r>
        <w:rPr>
          <w:rFonts w:hint="eastAsia" w:ascii="仿宋" w:hAnsi="仿宋" w:eastAsia="仿宋" w:cs="仿宋"/>
          <w:b w:val="0"/>
          <w:i w:val="0"/>
          <w:color w:val="000000"/>
          <w:spacing w:val="0"/>
          <w:sz w:val="32"/>
          <w:szCs w:val="32"/>
        </w:rPr>
        <w:t>91</w:t>
      </w:r>
    </w:p>
    <w:p w14:paraId="75A8B312">
      <w:pPr>
        <w:pageBreakBefore w:val="0"/>
        <w:wordWrap w:val="0"/>
        <w:spacing w:before="200" w:after="0" w:line="0" w:lineRule="atLeast"/>
        <w:ind w:right="0"/>
        <w:jc w:val="both"/>
        <w:textAlignment w:val="baseline"/>
        <w:rPr>
          <w:rFonts w:hint="eastAsia" w:ascii="仿宋" w:hAnsi="仿宋" w:eastAsia="仿宋" w:cs="仿宋"/>
          <w:sz w:val="32"/>
          <w:szCs w:val="32"/>
        </w:rPr>
      </w:pPr>
    </w:p>
    <w:p w14:paraId="039647A7">
      <w:pPr>
        <w:pageBreakBefore w:val="0"/>
        <w:wordWrap w:val="0"/>
        <w:spacing w:before="1360" w:after="0" w:line="640" w:lineRule="exact"/>
        <w:ind w:left="0" w:right="0" w:firstLine="600"/>
        <w:jc w:val="both"/>
        <w:textAlignment w:val="baseline"/>
        <w:rPr>
          <w:sz w:val="30"/>
        </w:rPr>
      </w:pPr>
      <w:r>
        <w:rPr>
          <w:rFonts w:ascii="黑体" w:hAnsi="黑体" w:eastAsia="黑体" w:cs="黑体"/>
          <w:b/>
          <w:i w:val="0"/>
          <w:color w:val="000000"/>
          <w:spacing w:val="0"/>
          <w:sz w:val="30"/>
        </w:rPr>
        <w:t>五、一般公共预算财政拨款支出决算情况说明</w:t>
      </w:r>
    </w:p>
    <w:p w14:paraId="360FF4BB">
      <w:pPr>
        <w:pageBreakBefore w:val="0"/>
        <w:wordWrap w:val="0"/>
        <w:spacing w:before="0" w:after="0" w:line="640" w:lineRule="exact"/>
        <w:ind w:left="0" w:right="0" w:firstLine="760"/>
        <w:jc w:val="both"/>
        <w:textAlignment w:val="baseline"/>
        <w:rPr>
          <w:sz w:val="30"/>
        </w:rPr>
      </w:pPr>
      <w:r>
        <w:rPr>
          <w:rFonts w:ascii="仿宋" w:hAnsi="仿宋" w:eastAsia="仿宋" w:cs="仿宋"/>
          <w:b/>
          <w:i w:val="0"/>
          <w:color w:val="000000"/>
          <w:spacing w:val="0"/>
          <w:sz w:val="30"/>
        </w:rPr>
        <w:t>(一)一般公共预算财政拨款支出决算总体情况</w:t>
      </w:r>
    </w:p>
    <w:p w14:paraId="31CE5529">
      <w:pPr>
        <w:pageBreakBefore w:val="0"/>
        <w:wordWrap w:val="0"/>
        <w:spacing w:before="0" w:after="0" w:line="640" w:lineRule="exact"/>
        <w:ind w:left="0" w:right="0" w:firstLine="600"/>
        <w:jc w:val="both"/>
        <w:textAlignment w:val="baseline"/>
        <w:rPr>
          <w:sz w:val="30"/>
        </w:rPr>
      </w:pPr>
      <w:r>
        <w:rPr>
          <w:rFonts w:ascii="Times New Roman" w:hAnsi="Times New Roman" w:eastAsia="Times New Roman" w:cs="Times New Roman"/>
          <w:b w:val="0"/>
          <w:i w:val="0"/>
          <w:color w:val="000000"/>
          <w:spacing w:val="0"/>
          <w:sz w:val="30"/>
        </w:rPr>
        <w:t>202</w:t>
      </w:r>
      <w:r>
        <w:rPr>
          <w:rFonts w:hint="eastAsia" w:ascii="Times New Roman" w:hAnsi="Times New Roman" w:eastAsia="宋体" w:cs="Times New Roman"/>
          <w:b w:val="0"/>
          <w:i w:val="0"/>
          <w:color w:val="000000"/>
          <w:spacing w:val="0"/>
          <w:sz w:val="30"/>
          <w:lang w:val="en-US" w:eastAsia="zh-CN"/>
        </w:rPr>
        <w:t>5</w:t>
      </w:r>
      <w:r>
        <w:rPr>
          <w:rFonts w:ascii="仿宋" w:hAnsi="仿宋" w:eastAsia="仿宋" w:cs="仿宋"/>
          <w:b w:val="0"/>
          <w:i w:val="0"/>
          <w:color w:val="000000"/>
          <w:spacing w:val="0"/>
          <w:sz w:val="30"/>
        </w:rPr>
        <w:t>年度一般公共预算财政拨款支出</w:t>
      </w:r>
      <w:r>
        <w:rPr>
          <w:rFonts w:hint="eastAsia" w:ascii="仿宋" w:hAnsi="仿宋" w:eastAsia="仿宋" w:cs="仿宋"/>
          <w:b w:val="0"/>
          <w:i w:val="0"/>
          <w:color w:val="000000"/>
          <w:spacing w:val="0"/>
          <w:sz w:val="30"/>
          <w:lang w:val="en-US" w:eastAsia="zh-CN"/>
        </w:rPr>
        <w:t>65.93</w:t>
      </w:r>
      <w:r>
        <w:rPr>
          <w:rFonts w:ascii="仿宋" w:hAnsi="仿宋" w:eastAsia="仿宋" w:cs="仿宋"/>
          <w:b w:val="0"/>
          <w:i w:val="0"/>
          <w:color w:val="000000"/>
          <w:spacing w:val="0"/>
          <w:sz w:val="30"/>
        </w:rPr>
        <w:t>万元，占本年</w:t>
      </w:r>
    </w:p>
    <w:p w14:paraId="374F4DF0">
      <w:pPr>
        <w:pageBreakBefore w:val="0"/>
        <w:wordWrap w:val="0"/>
        <w:spacing w:before="0" w:after="0" w:line="580" w:lineRule="exact"/>
        <w:ind w:left="0" w:right="0"/>
        <w:jc w:val="both"/>
        <w:textAlignment w:val="baseline"/>
        <w:rPr>
          <w:sz w:val="34"/>
        </w:rPr>
      </w:pPr>
      <w:r>
        <w:rPr>
          <w:rFonts w:ascii="仿宋" w:hAnsi="仿宋" w:eastAsia="仿宋" w:cs="仿宋"/>
          <w:b w:val="0"/>
          <w:i w:val="0"/>
          <w:color w:val="000000"/>
          <w:spacing w:val="0"/>
          <w:sz w:val="34"/>
        </w:rPr>
        <w:t>支出合计的</w:t>
      </w:r>
      <w:r>
        <w:rPr>
          <w:rFonts w:hint="eastAsia" w:ascii="仿宋" w:hAnsi="仿宋" w:eastAsia="仿宋" w:cs="仿宋"/>
          <w:b w:val="0"/>
          <w:i w:val="0"/>
          <w:color w:val="000000"/>
          <w:spacing w:val="0"/>
          <w:sz w:val="34"/>
          <w:lang w:val="en-US" w:eastAsia="zh-CN"/>
        </w:rPr>
        <w:t>11</w:t>
      </w:r>
      <w:r>
        <w:rPr>
          <w:rFonts w:ascii="仿宋" w:hAnsi="仿宋" w:eastAsia="仿宋" w:cs="仿宋"/>
          <w:b w:val="0"/>
          <w:i w:val="0"/>
          <w:color w:val="000000"/>
          <w:spacing w:val="0"/>
          <w:sz w:val="34"/>
        </w:rPr>
        <w:t>%。与</w:t>
      </w:r>
      <w:r>
        <w:rPr>
          <w:rFonts w:ascii="Times New Roman" w:hAnsi="Times New Roman" w:eastAsia="Times New Roman" w:cs="Times New Roman"/>
          <w:b w:val="0"/>
          <w:i w:val="0"/>
          <w:color w:val="000000"/>
          <w:spacing w:val="0"/>
          <w:sz w:val="34"/>
        </w:rPr>
        <w:t>202</w:t>
      </w:r>
      <w:r>
        <w:rPr>
          <w:rFonts w:hint="eastAsia" w:ascii="Times New Roman" w:hAnsi="Times New Roman" w:eastAsia="宋体" w:cs="Times New Roman"/>
          <w:b w:val="0"/>
          <w:i w:val="0"/>
          <w:color w:val="000000"/>
          <w:spacing w:val="0"/>
          <w:sz w:val="34"/>
          <w:lang w:val="en-US" w:eastAsia="zh-CN"/>
        </w:rPr>
        <w:t>4</w:t>
      </w:r>
      <w:r>
        <w:rPr>
          <w:rFonts w:ascii="仿宋" w:hAnsi="仿宋" w:eastAsia="仿宋" w:cs="仿宋"/>
          <w:b w:val="0"/>
          <w:i w:val="0"/>
          <w:color w:val="000000"/>
          <w:spacing w:val="0"/>
          <w:sz w:val="34"/>
        </w:rPr>
        <w:t>年度相比，一般公共预算财政拨款支出减少</w:t>
      </w:r>
      <w:r>
        <w:rPr>
          <w:rFonts w:hint="eastAsia" w:ascii="Times New Roman" w:hAnsi="Times New Roman" w:eastAsia="宋体" w:cs="Times New Roman"/>
          <w:b w:val="0"/>
          <w:i w:val="0"/>
          <w:color w:val="000000"/>
          <w:spacing w:val="0"/>
          <w:sz w:val="34"/>
          <w:lang w:val="en-US" w:eastAsia="zh-CN"/>
        </w:rPr>
        <w:t>25.07</w:t>
      </w:r>
      <w:r>
        <w:rPr>
          <w:rFonts w:ascii="仿宋" w:hAnsi="仿宋" w:eastAsia="仿宋" w:cs="仿宋"/>
          <w:b w:val="0"/>
          <w:i w:val="0"/>
          <w:color w:val="000000"/>
          <w:spacing w:val="0"/>
          <w:sz w:val="34"/>
        </w:rPr>
        <w:t>万元，降低</w:t>
      </w:r>
      <w:r>
        <w:rPr>
          <w:rFonts w:hint="eastAsia" w:ascii="仿宋" w:hAnsi="仿宋" w:eastAsia="仿宋" w:cs="仿宋"/>
          <w:b w:val="0"/>
          <w:i w:val="0"/>
          <w:color w:val="000000"/>
          <w:spacing w:val="0"/>
          <w:sz w:val="34"/>
          <w:lang w:val="en-US" w:eastAsia="zh-CN"/>
        </w:rPr>
        <w:t>28</w:t>
      </w:r>
      <w:r>
        <w:rPr>
          <w:rFonts w:ascii="仿宋" w:hAnsi="仿宋" w:eastAsia="仿宋" w:cs="仿宋"/>
          <w:b w:val="0"/>
          <w:i w:val="0"/>
          <w:color w:val="000000"/>
          <w:spacing w:val="0"/>
          <w:sz w:val="34"/>
        </w:rPr>
        <w:t>%。主要原因：差额拨款，有人员退休，</w:t>
      </w:r>
      <w:r>
        <w:rPr>
          <w:rFonts w:hint="eastAsia" w:ascii="仿宋" w:hAnsi="仿宋" w:eastAsia="仿宋" w:cs="仿宋"/>
          <w:b w:val="0"/>
          <w:i w:val="0"/>
          <w:color w:val="000000"/>
          <w:spacing w:val="0"/>
          <w:sz w:val="34"/>
          <w:lang w:eastAsia="zh-CN"/>
        </w:rPr>
        <w:t>且有部分经费没拨付，</w:t>
      </w:r>
      <w:r>
        <w:rPr>
          <w:rFonts w:ascii="仿宋" w:hAnsi="仿宋" w:eastAsia="仿宋" w:cs="仿宋"/>
          <w:b w:val="0"/>
          <w:i w:val="0"/>
          <w:color w:val="000000"/>
          <w:spacing w:val="0"/>
          <w:sz w:val="34"/>
        </w:rPr>
        <w:t>所以拨款减少。</w:t>
      </w:r>
    </w:p>
    <w:p w14:paraId="08346F56">
      <w:pPr>
        <w:pageBreakBefore w:val="0"/>
        <w:wordWrap w:val="0"/>
        <w:spacing w:before="0" w:after="0" w:line="580" w:lineRule="exact"/>
        <w:ind w:left="0" w:right="0" w:firstLine="680"/>
        <w:jc w:val="both"/>
        <w:textAlignment w:val="baseline"/>
        <w:rPr>
          <w:sz w:val="34"/>
        </w:rPr>
      </w:pPr>
      <w:r>
        <w:rPr>
          <w:rFonts w:ascii="仿宋" w:hAnsi="仿宋" w:eastAsia="仿宋" w:cs="仿宋"/>
          <w:b/>
          <w:i w:val="0"/>
          <w:color w:val="000000"/>
          <w:spacing w:val="0"/>
          <w:sz w:val="34"/>
        </w:rPr>
        <w:t>(二)一般公共预算财政拨款支出决算结构情况</w:t>
      </w:r>
    </w:p>
    <w:p w14:paraId="413BBBF6">
      <w:pPr>
        <w:pageBreakBefore w:val="0"/>
        <w:wordWrap w:val="0"/>
        <w:spacing w:before="0" w:after="0" w:line="580" w:lineRule="exact"/>
        <w:ind w:left="0" w:right="0" w:firstLine="680"/>
        <w:jc w:val="both"/>
        <w:textAlignment w:val="baseline"/>
        <w:rPr>
          <w:sz w:val="34"/>
        </w:rPr>
      </w:pPr>
      <w:r>
        <w:rPr>
          <w:rFonts w:ascii="Times New Roman" w:hAnsi="Times New Roman" w:eastAsia="Times New Roman" w:cs="Times New Roman"/>
          <w:b w:val="0"/>
          <w:i w:val="0"/>
          <w:color w:val="000000"/>
          <w:spacing w:val="0"/>
          <w:sz w:val="34"/>
        </w:rPr>
        <w:t>202</w:t>
      </w:r>
      <w:r>
        <w:rPr>
          <w:rFonts w:hint="eastAsia" w:ascii="Times New Roman" w:hAnsi="Times New Roman" w:eastAsia="宋体" w:cs="Times New Roman"/>
          <w:b w:val="0"/>
          <w:i w:val="0"/>
          <w:color w:val="000000"/>
          <w:spacing w:val="0"/>
          <w:sz w:val="34"/>
          <w:lang w:val="en-US" w:eastAsia="zh-CN"/>
        </w:rPr>
        <w:t>5</w:t>
      </w:r>
      <w:r>
        <w:rPr>
          <w:rFonts w:ascii="仿宋" w:hAnsi="仿宋" w:eastAsia="仿宋" w:cs="仿宋"/>
          <w:b w:val="0"/>
          <w:i w:val="0"/>
          <w:color w:val="000000"/>
          <w:spacing w:val="0"/>
          <w:sz w:val="34"/>
        </w:rPr>
        <w:t>年度一般公共预算财政拨款支出</w:t>
      </w:r>
      <w:r>
        <w:rPr>
          <w:rFonts w:hint="eastAsia" w:ascii="仿宋" w:hAnsi="仿宋" w:eastAsia="仿宋" w:cs="仿宋"/>
          <w:b w:val="0"/>
          <w:i w:val="0"/>
          <w:color w:val="000000"/>
          <w:spacing w:val="0"/>
          <w:sz w:val="34"/>
          <w:lang w:val="en-US" w:eastAsia="zh-CN"/>
        </w:rPr>
        <w:t>65.93</w:t>
      </w:r>
      <w:r>
        <w:rPr>
          <w:rFonts w:ascii="仿宋" w:hAnsi="仿宋" w:eastAsia="仿宋" w:cs="仿宋"/>
          <w:b w:val="0"/>
          <w:i w:val="0"/>
          <w:color w:val="000000"/>
          <w:spacing w:val="0"/>
          <w:sz w:val="34"/>
        </w:rPr>
        <w:t>万元，主要用于以下方面：人员支出</w:t>
      </w:r>
      <w:r>
        <w:rPr>
          <w:rFonts w:hint="eastAsia" w:ascii="仿宋" w:hAnsi="仿宋" w:eastAsia="仿宋" w:cs="仿宋"/>
          <w:b w:val="0"/>
          <w:i w:val="0"/>
          <w:color w:val="000000"/>
          <w:spacing w:val="0"/>
          <w:sz w:val="34"/>
          <w:lang w:val="en-US" w:eastAsia="zh-CN"/>
        </w:rPr>
        <w:t>65.93</w:t>
      </w:r>
      <w:r>
        <w:rPr>
          <w:rFonts w:ascii="仿宋" w:hAnsi="仿宋" w:eastAsia="仿宋" w:cs="仿宋"/>
          <w:b w:val="0"/>
          <w:i w:val="0"/>
          <w:color w:val="000000"/>
          <w:spacing w:val="0"/>
          <w:sz w:val="34"/>
        </w:rPr>
        <w:t>万元，其中基本支出</w:t>
      </w:r>
      <w:r>
        <w:rPr>
          <w:rFonts w:hint="eastAsia" w:ascii="仿宋" w:hAnsi="仿宋" w:eastAsia="仿宋" w:cs="仿宋"/>
          <w:b w:val="0"/>
          <w:i w:val="0"/>
          <w:color w:val="000000"/>
          <w:spacing w:val="0"/>
          <w:sz w:val="34"/>
          <w:lang w:val="en-US" w:eastAsia="zh-CN"/>
        </w:rPr>
        <w:t>65.93</w:t>
      </w:r>
      <w:r>
        <w:rPr>
          <w:rFonts w:ascii="仿宋" w:hAnsi="仿宋" w:eastAsia="仿宋" w:cs="仿宋"/>
          <w:b w:val="0"/>
          <w:i w:val="0"/>
          <w:color w:val="000000"/>
          <w:spacing w:val="0"/>
          <w:sz w:val="34"/>
        </w:rPr>
        <w:t>万元，项目支出</w:t>
      </w:r>
      <w:r>
        <w:rPr>
          <w:rFonts w:hint="eastAsia" w:ascii="仿宋" w:hAnsi="仿宋" w:eastAsia="仿宋" w:cs="仿宋"/>
          <w:b w:val="0"/>
          <w:i w:val="0"/>
          <w:color w:val="000000"/>
          <w:spacing w:val="0"/>
          <w:sz w:val="34"/>
          <w:lang w:val="en-US" w:eastAsia="zh-CN"/>
        </w:rPr>
        <w:t>0</w:t>
      </w:r>
      <w:r>
        <w:rPr>
          <w:rFonts w:ascii="仿宋" w:hAnsi="仿宋" w:eastAsia="仿宋" w:cs="仿宋"/>
          <w:b w:val="0"/>
          <w:i w:val="0"/>
          <w:color w:val="000000"/>
          <w:spacing w:val="0"/>
          <w:sz w:val="34"/>
        </w:rPr>
        <w:t>万元。人员支出中基本工资</w:t>
      </w:r>
      <w:r>
        <w:rPr>
          <w:rFonts w:hint="eastAsia" w:ascii="仿宋" w:hAnsi="仿宋" w:eastAsia="仿宋" w:cs="仿宋"/>
          <w:b w:val="0"/>
          <w:i w:val="0"/>
          <w:color w:val="000000"/>
          <w:spacing w:val="0"/>
          <w:sz w:val="34"/>
          <w:lang w:val="en-US" w:eastAsia="zh-CN"/>
        </w:rPr>
        <w:t>39.56</w:t>
      </w:r>
      <w:r>
        <w:rPr>
          <w:rFonts w:ascii="仿宋" w:hAnsi="仿宋" w:eastAsia="仿宋" w:cs="仿宋"/>
          <w:b w:val="0"/>
          <w:i w:val="0"/>
          <w:color w:val="000000"/>
          <w:spacing w:val="0"/>
          <w:sz w:val="34"/>
        </w:rPr>
        <w:t>，占</w:t>
      </w:r>
      <w:r>
        <w:rPr>
          <w:rFonts w:hint="eastAsia" w:ascii="仿宋" w:hAnsi="仿宋" w:eastAsia="仿宋" w:cs="仿宋"/>
          <w:b w:val="0"/>
          <w:i w:val="0"/>
          <w:color w:val="000000"/>
          <w:spacing w:val="0"/>
          <w:sz w:val="34"/>
          <w:lang w:val="en-US" w:eastAsia="zh-CN"/>
        </w:rPr>
        <w:t>60</w:t>
      </w:r>
      <w:r>
        <w:rPr>
          <w:rFonts w:ascii="仿宋" w:hAnsi="仿宋" w:eastAsia="仿宋" w:cs="仿宋"/>
          <w:b w:val="0"/>
          <w:i w:val="0"/>
          <w:color w:val="000000"/>
          <w:spacing w:val="0"/>
          <w:sz w:val="34"/>
        </w:rPr>
        <w:t>%，绩效工资</w:t>
      </w:r>
      <w:r>
        <w:rPr>
          <w:rFonts w:hint="eastAsia" w:ascii="仿宋" w:hAnsi="仿宋" w:eastAsia="仿宋" w:cs="仿宋"/>
          <w:b w:val="0"/>
          <w:i w:val="0"/>
          <w:color w:val="000000"/>
          <w:spacing w:val="0"/>
          <w:sz w:val="34"/>
          <w:lang w:val="en-US" w:eastAsia="zh-CN"/>
        </w:rPr>
        <w:t>20.86</w:t>
      </w:r>
      <w:r>
        <w:rPr>
          <w:rFonts w:ascii="仿宋" w:hAnsi="仿宋" w:eastAsia="仿宋" w:cs="仿宋"/>
          <w:b w:val="0"/>
          <w:i w:val="0"/>
          <w:color w:val="000000"/>
          <w:spacing w:val="0"/>
          <w:sz w:val="34"/>
        </w:rPr>
        <w:t>万元，占</w:t>
      </w:r>
      <w:r>
        <w:rPr>
          <w:rFonts w:hint="eastAsia" w:ascii="仿宋" w:hAnsi="仿宋" w:eastAsia="仿宋" w:cs="仿宋"/>
          <w:b w:val="0"/>
          <w:i w:val="0"/>
          <w:color w:val="000000"/>
          <w:spacing w:val="0"/>
          <w:sz w:val="34"/>
          <w:lang w:val="en-US" w:eastAsia="zh-CN"/>
        </w:rPr>
        <w:t>30</w:t>
      </w:r>
      <w:r>
        <w:rPr>
          <w:rFonts w:ascii="仿宋" w:hAnsi="仿宋" w:eastAsia="仿宋" w:cs="仿宋"/>
          <w:b w:val="0"/>
          <w:i w:val="0"/>
          <w:color w:val="000000"/>
          <w:spacing w:val="0"/>
          <w:sz w:val="34"/>
        </w:rPr>
        <w:t>%，</w:t>
      </w:r>
      <w:r>
        <w:rPr>
          <w:rFonts w:hint="eastAsia" w:ascii="仿宋" w:hAnsi="仿宋" w:eastAsia="仿宋" w:cs="仿宋"/>
          <w:b w:val="0"/>
          <w:i w:val="0"/>
          <w:color w:val="000000"/>
          <w:spacing w:val="0"/>
          <w:sz w:val="34"/>
          <w:lang w:eastAsia="zh-CN"/>
        </w:rPr>
        <w:t>其他</w:t>
      </w:r>
      <w:r>
        <w:rPr>
          <w:rFonts w:ascii="仿宋" w:hAnsi="仿宋" w:eastAsia="仿宋" w:cs="仿宋"/>
          <w:b w:val="0"/>
          <w:i w:val="0"/>
          <w:color w:val="000000"/>
          <w:spacing w:val="0"/>
          <w:sz w:val="34"/>
        </w:rPr>
        <w:t>社会保障缴费</w:t>
      </w:r>
      <w:r>
        <w:rPr>
          <w:rFonts w:hint="eastAsia" w:ascii="仿宋" w:hAnsi="仿宋" w:eastAsia="仿宋" w:cs="仿宋"/>
          <w:b w:val="0"/>
          <w:i w:val="0"/>
          <w:color w:val="000000"/>
          <w:spacing w:val="0"/>
          <w:sz w:val="34"/>
          <w:lang w:val="en-US" w:eastAsia="zh-CN"/>
        </w:rPr>
        <w:t>2.21</w:t>
      </w:r>
      <w:r>
        <w:rPr>
          <w:rFonts w:ascii="仿宋" w:hAnsi="仿宋" w:eastAsia="仿宋" w:cs="仿宋"/>
          <w:b w:val="0"/>
          <w:i w:val="0"/>
          <w:color w:val="000000"/>
          <w:spacing w:val="0"/>
          <w:sz w:val="34"/>
        </w:rPr>
        <w:t xml:space="preserve">万元，占 </w:t>
      </w:r>
      <w:r>
        <w:rPr>
          <w:rFonts w:hint="eastAsia" w:ascii="仿宋" w:hAnsi="仿宋" w:eastAsia="仿宋" w:cs="仿宋"/>
          <w:b w:val="0"/>
          <w:i w:val="0"/>
          <w:color w:val="000000"/>
          <w:spacing w:val="0"/>
          <w:sz w:val="34"/>
          <w:lang w:val="en-US" w:eastAsia="zh-CN"/>
        </w:rPr>
        <w:t>4</w:t>
      </w:r>
      <w:r>
        <w:rPr>
          <w:rFonts w:ascii="仿宋" w:hAnsi="仿宋" w:eastAsia="仿宋" w:cs="仿宋"/>
          <w:b w:val="0"/>
          <w:i w:val="0"/>
          <w:color w:val="000000"/>
          <w:spacing w:val="0"/>
          <w:sz w:val="34"/>
        </w:rPr>
        <w:t>%职工基本医疗保险</w:t>
      </w:r>
      <w:r>
        <w:rPr>
          <w:rFonts w:hint="eastAsia" w:ascii="仿宋" w:hAnsi="仿宋" w:eastAsia="仿宋" w:cs="仿宋"/>
          <w:b w:val="0"/>
          <w:i w:val="0"/>
          <w:color w:val="000000"/>
          <w:spacing w:val="0"/>
          <w:sz w:val="34"/>
          <w:lang w:val="en-US" w:eastAsia="zh-CN"/>
        </w:rPr>
        <w:t>1.1</w:t>
      </w:r>
      <w:r>
        <w:rPr>
          <w:rFonts w:ascii="仿宋" w:hAnsi="仿宋" w:eastAsia="仿宋" w:cs="仿宋"/>
          <w:b w:val="0"/>
          <w:i w:val="0"/>
          <w:color w:val="000000"/>
          <w:spacing w:val="0"/>
          <w:sz w:val="34"/>
        </w:rPr>
        <w:t>万元，占</w:t>
      </w:r>
      <w:r>
        <w:rPr>
          <w:rFonts w:hint="eastAsia" w:ascii="仿宋" w:hAnsi="仿宋" w:eastAsia="仿宋" w:cs="仿宋"/>
          <w:b w:val="0"/>
          <w:i w:val="0"/>
          <w:color w:val="000000"/>
          <w:spacing w:val="0"/>
          <w:sz w:val="34"/>
          <w:lang w:val="en-US" w:eastAsia="zh-CN"/>
        </w:rPr>
        <w:t>2</w:t>
      </w:r>
      <w:r>
        <w:rPr>
          <w:rFonts w:ascii="仿宋" w:hAnsi="仿宋" w:eastAsia="仿宋" w:cs="仿宋"/>
          <w:b w:val="0"/>
          <w:i w:val="0"/>
          <w:color w:val="000000"/>
          <w:spacing w:val="0"/>
          <w:sz w:val="34"/>
        </w:rPr>
        <w:t>%公积金</w:t>
      </w:r>
      <w:r>
        <w:rPr>
          <w:rFonts w:hint="eastAsia" w:ascii="仿宋" w:hAnsi="仿宋" w:eastAsia="仿宋" w:cs="仿宋"/>
          <w:b w:val="0"/>
          <w:i w:val="0"/>
          <w:color w:val="000000"/>
          <w:spacing w:val="0"/>
          <w:sz w:val="34"/>
          <w:lang w:val="en-US" w:eastAsia="zh-CN"/>
        </w:rPr>
        <w:t>2.2</w:t>
      </w:r>
      <w:r>
        <w:rPr>
          <w:rFonts w:ascii="仿宋" w:hAnsi="仿宋" w:eastAsia="仿宋" w:cs="仿宋"/>
          <w:b w:val="0"/>
          <w:i w:val="0"/>
          <w:color w:val="000000"/>
          <w:spacing w:val="0"/>
          <w:sz w:val="34"/>
        </w:rPr>
        <w:t>万元。占</w:t>
      </w:r>
      <w:r>
        <w:rPr>
          <w:rFonts w:hint="eastAsia" w:ascii="仿宋" w:hAnsi="仿宋" w:eastAsia="仿宋" w:cs="仿宋"/>
          <w:b w:val="0"/>
          <w:i w:val="0"/>
          <w:color w:val="000000"/>
          <w:spacing w:val="0"/>
          <w:sz w:val="34"/>
          <w:lang w:val="en-US" w:eastAsia="zh-CN"/>
        </w:rPr>
        <w:t>4</w:t>
      </w:r>
      <w:r>
        <w:rPr>
          <w:rFonts w:ascii="仿宋" w:hAnsi="仿宋" w:eastAsia="仿宋" w:cs="仿宋"/>
          <w:b w:val="0"/>
          <w:i w:val="0"/>
          <w:color w:val="000000"/>
          <w:spacing w:val="0"/>
          <w:sz w:val="34"/>
        </w:rPr>
        <w:t>%。一般公共服务支出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万元，占%； XX支出 万元，占%； XX支出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万元，占%； XX支出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万元，占%； XX支出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万元，占%；……</w:t>
      </w:r>
    </w:p>
    <w:p w14:paraId="6AAE1E8E">
      <w:pPr>
        <w:pageBreakBefore w:val="0"/>
        <w:wordWrap w:val="0"/>
        <w:spacing w:before="0" w:after="0" w:line="580" w:lineRule="exact"/>
        <w:ind w:left="0" w:right="0" w:firstLine="680"/>
        <w:jc w:val="both"/>
        <w:textAlignment w:val="baseline"/>
        <w:rPr>
          <w:sz w:val="34"/>
        </w:rPr>
      </w:pPr>
      <w:r>
        <w:rPr>
          <w:rFonts w:ascii="仿宋" w:hAnsi="仿宋" w:eastAsia="仿宋" w:cs="仿宋"/>
          <w:b/>
          <w:i w:val="0"/>
          <w:color w:val="000000"/>
          <w:spacing w:val="0"/>
          <w:sz w:val="34"/>
        </w:rPr>
        <w:t>(三)一般公共预算财政拨款支出决算具体情况</w:t>
      </w:r>
    </w:p>
    <w:p w14:paraId="36598968">
      <w:pPr>
        <w:pageBreakBefore w:val="0"/>
        <w:wordWrap w:val="0"/>
        <w:spacing w:before="0" w:after="0" w:line="580" w:lineRule="exact"/>
        <w:ind w:left="0" w:right="0" w:firstLine="680"/>
        <w:jc w:val="both"/>
        <w:textAlignment w:val="baseline"/>
        <w:rPr>
          <w:sz w:val="34"/>
        </w:rPr>
      </w:pPr>
      <w:r>
        <w:rPr>
          <w:rFonts w:ascii="Times New Roman" w:hAnsi="Times New Roman" w:eastAsia="Times New Roman" w:cs="Times New Roman"/>
          <w:b w:val="0"/>
          <w:i w:val="0"/>
          <w:color w:val="000000"/>
          <w:spacing w:val="0"/>
          <w:sz w:val="34"/>
        </w:rPr>
        <w:t>202</w:t>
      </w:r>
      <w:r>
        <w:rPr>
          <w:rFonts w:hint="eastAsia" w:ascii="Times New Roman" w:hAnsi="Times New Roman" w:eastAsia="宋体" w:cs="Times New Roman"/>
          <w:b w:val="0"/>
          <w:i w:val="0"/>
          <w:color w:val="000000"/>
          <w:spacing w:val="0"/>
          <w:sz w:val="34"/>
          <w:lang w:val="en-US" w:eastAsia="zh-CN"/>
        </w:rPr>
        <w:t>5</w:t>
      </w:r>
      <w:r>
        <w:rPr>
          <w:rFonts w:ascii="仿宋" w:hAnsi="仿宋" w:eastAsia="仿宋" w:cs="仿宋"/>
          <w:b w:val="0"/>
          <w:i w:val="0"/>
          <w:color w:val="000000"/>
          <w:spacing w:val="0"/>
          <w:sz w:val="34"/>
        </w:rPr>
        <w:t>年度一般公共预算财政拨款支出年初预算为</w:t>
      </w:r>
      <w:r>
        <w:rPr>
          <w:rFonts w:hint="eastAsia" w:ascii="Times New Roman" w:hAnsi="Times New Roman" w:eastAsia="宋体" w:cs="Times New Roman"/>
          <w:b w:val="0"/>
          <w:i w:val="0"/>
          <w:color w:val="000000"/>
          <w:spacing w:val="0"/>
          <w:sz w:val="34"/>
          <w:lang w:val="en-US" w:eastAsia="zh-CN"/>
        </w:rPr>
        <w:t>109.89</w:t>
      </w:r>
      <w:r>
        <w:rPr>
          <w:rFonts w:ascii="仿宋" w:hAnsi="仿宋" w:eastAsia="仿宋" w:cs="仿宋"/>
          <w:b w:val="0"/>
          <w:i w:val="0"/>
          <w:color w:val="000000"/>
          <w:spacing w:val="0"/>
          <w:sz w:val="34"/>
        </w:rPr>
        <w:t>万元，支出决算为</w:t>
      </w:r>
      <w:r>
        <w:rPr>
          <w:rFonts w:hint="eastAsia" w:ascii="仿宋" w:hAnsi="仿宋" w:eastAsia="仿宋" w:cs="仿宋"/>
          <w:b w:val="0"/>
          <w:i w:val="0"/>
          <w:color w:val="000000"/>
          <w:spacing w:val="0"/>
          <w:sz w:val="34"/>
          <w:lang w:val="en-US" w:eastAsia="zh-CN"/>
        </w:rPr>
        <w:t>65.93</w:t>
      </w:r>
      <w:r>
        <w:rPr>
          <w:rFonts w:ascii="仿宋" w:hAnsi="仿宋" w:eastAsia="仿宋" w:cs="仿宋"/>
          <w:b w:val="0"/>
          <w:i w:val="0"/>
          <w:color w:val="000000"/>
          <w:spacing w:val="0"/>
          <w:sz w:val="34"/>
        </w:rPr>
        <w:t>万元，完成年初预算的</w:t>
      </w:r>
      <w:r>
        <w:rPr>
          <w:rFonts w:hint="eastAsia" w:ascii="仿宋" w:hAnsi="仿宋" w:eastAsia="仿宋" w:cs="仿宋"/>
          <w:b w:val="0"/>
          <w:i w:val="0"/>
          <w:color w:val="000000"/>
          <w:spacing w:val="0"/>
          <w:sz w:val="34"/>
          <w:lang w:val="en-US" w:eastAsia="zh-CN"/>
        </w:rPr>
        <w:t>60</w:t>
      </w:r>
      <w:r>
        <w:rPr>
          <w:rFonts w:ascii="仿宋" w:hAnsi="仿宋" w:eastAsia="仿宋" w:cs="仿宋"/>
          <w:b w:val="0"/>
          <w:i w:val="0"/>
          <w:color w:val="000000"/>
          <w:spacing w:val="0"/>
          <w:sz w:val="34"/>
        </w:rPr>
        <w:t>%。其中：</w:t>
      </w:r>
    </w:p>
    <w:p w14:paraId="1A73DE99">
      <w:pPr>
        <w:pageBreakBefore w:val="0"/>
        <w:wordWrap w:val="0"/>
        <w:spacing w:before="0" w:after="0" w:line="580" w:lineRule="exact"/>
        <w:ind w:left="0" w:right="0" w:firstLine="680"/>
        <w:jc w:val="both"/>
        <w:textAlignment w:val="baseline"/>
        <w:rPr>
          <w:sz w:val="34"/>
        </w:rPr>
      </w:pPr>
      <w:r>
        <w:rPr>
          <w:rFonts w:ascii="仿宋" w:hAnsi="仿宋" w:eastAsia="仿宋" w:cs="仿宋"/>
          <w:b w:val="0"/>
          <w:i w:val="0"/>
          <w:color w:val="000000"/>
          <w:spacing w:val="0"/>
          <w:sz w:val="34"/>
        </w:rPr>
        <w:t>1.一般公共服务年初无预算。</w:t>
      </w:r>
    </w:p>
    <w:p w14:paraId="1A9625A0">
      <w:pPr>
        <w:pageBreakBefore w:val="0"/>
        <w:wordWrap w:val="0"/>
        <w:spacing w:before="0" w:after="0" w:line="580" w:lineRule="exact"/>
        <w:ind w:left="0" w:right="0" w:firstLine="680"/>
        <w:jc w:val="both"/>
        <w:textAlignment w:val="baseline"/>
        <w:rPr>
          <w:sz w:val="34"/>
        </w:rPr>
      </w:pPr>
      <w:r>
        <w:rPr>
          <w:rFonts w:ascii="Times New Roman" w:hAnsi="Times New Roman" w:eastAsia="Times New Roman" w:cs="Times New Roman"/>
          <w:b w:val="0"/>
          <w:i w:val="0"/>
          <w:color w:val="000000"/>
          <w:spacing w:val="0"/>
          <w:sz w:val="34"/>
        </w:rPr>
        <w:t>2.</w:t>
      </w:r>
      <w:r>
        <w:rPr>
          <w:rFonts w:ascii="仿宋" w:hAnsi="仿宋" w:eastAsia="仿宋" w:cs="仿宋"/>
          <w:b w:val="0"/>
          <w:i w:val="0"/>
          <w:color w:val="000000"/>
          <w:spacing w:val="0"/>
          <w:sz w:val="34"/>
        </w:rPr>
        <w:t>卫生健康支出(类)公立医院(款)其他专科医院(项) 。年初预算为</w:t>
      </w:r>
      <w:r>
        <w:rPr>
          <w:rFonts w:hint="eastAsia" w:ascii="Times New Roman" w:hAnsi="Times New Roman" w:eastAsia="宋体" w:cs="Times New Roman"/>
          <w:b w:val="0"/>
          <w:i w:val="0"/>
          <w:color w:val="000000"/>
          <w:spacing w:val="0"/>
          <w:sz w:val="34"/>
          <w:lang w:val="en-US" w:eastAsia="zh-CN"/>
        </w:rPr>
        <w:t>109.89</w:t>
      </w:r>
      <w:r>
        <w:rPr>
          <w:rFonts w:ascii="仿宋" w:hAnsi="仿宋" w:eastAsia="仿宋" w:cs="仿宋"/>
          <w:b w:val="0"/>
          <w:i w:val="0"/>
          <w:color w:val="000000"/>
          <w:spacing w:val="0"/>
          <w:sz w:val="34"/>
        </w:rPr>
        <w:t>万元，支出决算为</w:t>
      </w:r>
      <w:r>
        <w:rPr>
          <w:rFonts w:hint="eastAsia" w:ascii="仿宋" w:hAnsi="仿宋" w:eastAsia="仿宋" w:cs="仿宋"/>
          <w:b w:val="0"/>
          <w:i w:val="0"/>
          <w:color w:val="000000"/>
          <w:spacing w:val="0"/>
          <w:sz w:val="34"/>
          <w:lang w:val="en-US" w:eastAsia="zh-CN"/>
        </w:rPr>
        <w:t>65.93</w:t>
      </w:r>
      <w:r>
        <w:rPr>
          <w:rFonts w:ascii="仿宋" w:hAnsi="仿宋" w:eastAsia="仿宋" w:cs="仿宋"/>
          <w:b w:val="0"/>
          <w:i w:val="0"/>
          <w:color w:val="000000"/>
          <w:spacing w:val="0"/>
          <w:sz w:val="34"/>
        </w:rPr>
        <w:t>万元，完成年初预算的</w:t>
      </w:r>
      <w:r>
        <w:rPr>
          <w:rFonts w:hint="eastAsia" w:ascii="仿宋" w:hAnsi="仿宋" w:eastAsia="仿宋" w:cs="仿宋"/>
          <w:b w:val="0"/>
          <w:i w:val="0"/>
          <w:color w:val="000000"/>
          <w:spacing w:val="0"/>
          <w:sz w:val="34"/>
          <w:lang w:val="en-US" w:eastAsia="zh-CN"/>
        </w:rPr>
        <w:t>60</w:t>
      </w:r>
      <w:r>
        <w:rPr>
          <w:rFonts w:ascii="仿宋" w:hAnsi="仿宋" w:eastAsia="仿宋" w:cs="仿宋"/>
          <w:b w:val="0"/>
          <w:i w:val="0"/>
          <w:color w:val="000000"/>
          <w:spacing w:val="0"/>
          <w:sz w:val="34"/>
        </w:rPr>
        <w:t>%。决算数小于预算数的主要原因是差额拨款事业单位，只是拨付工资总额的50%，其他项目有预算但不拨付。</w:t>
      </w:r>
    </w:p>
    <w:p w14:paraId="1DA8781C"/>
    <w:p w14:paraId="614CE749">
      <w:pPr>
        <w:sectPr>
          <w:headerReference r:id="rId10" w:type="default"/>
          <w:footerReference r:id="rId11" w:type="default"/>
          <w:pgSz w:w="11900" w:h="16820"/>
          <w:pgMar w:top="1800" w:right="1440" w:bottom="1440" w:left="1800" w:header="720" w:footer="1240" w:gutter="0"/>
          <w:cols w:space="720" w:num="1"/>
        </w:sectPr>
      </w:pPr>
    </w:p>
    <w:p w14:paraId="2A559C4A">
      <w:pPr>
        <w:pageBreakBefore w:val="0"/>
        <w:wordWrap w:val="0"/>
        <w:spacing w:before="0" w:after="0" w:line="580" w:lineRule="exact"/>
        <w:ind w:left="0" w:right="0" w:firstLine="680"/>
        <w:jc w:val="both"/>
        <w:textAlignment w:val="baseline"/>
        <w:rPr>
          <w:sz w:val="34"/>
        </w:rPr>
      </w:pPr>
      <w:r>
        <w:rPr>
          <w:rFonts w:ascii="黑体" w:hAnsi="黑体" w:eastAsia="黑体" w:cs="黑体"/>
          <w:b/>
          <w:i w:val="0"/>
          <w:color w:val="000000"/>
          <w:spacing w:val="0"/>
          <w:sz w:val="34"/>
        </w:rPr>
        <w:t>六、一般公共预算财政拨款基本支出决算情况说明</w:t>
      </w:r>
    </w:p>
    <w:p w14:paraId="20CC2B75">
      <w:pPr>
        <w:pageBreakBefore w:val="0"/>
        <w:wordWrap w:val="0"/>
        <w:spacing w:before="0" w:after="0" w:line="580" w:lineRule="exact"/>
        <w:ind w:left="0" w:right="0" w:firstLine="680"/>
        <w:jc w:val="both"/>
        <w:textAlignment w:val="baseline"/>
        <w:rPr>
          <w:sz w:val="34"/>
        </w:rPr>
      </w:pPr>
      <w:r>
        <w:rPr>
          <w:rFonts w:ascii="Times New Roman" w:hAnsi="Times New Roman" w:eastAsia="Times New Roman" w:cs="Times New Roman"/>
          <w:b w:val="0"/>
          <w:i w:val="0"/>
          <w:color w:val="000000"/>
          <w:spacing w:val="0"/>
          <w:sz w:val="34"/>
        </w:rPr>
        <w:t>202</w:t>
      </w:r>
      <w:r>
        <w:rPr>
          <w:rFonts w:hint="eastAsia" w:ascii="Times New Roman" w:hAnsi="Times New Roman" w:eastAsia="宋体" w:cs="Times New Roman"/>
          <w:b w:val="0"/>
          <w:i w:val="0"/>
          <w:color w:val="000000"/>
          <w:spacing w:val="0"/>
          <w:sz w:val="34"/>
          <w:lang w:val="en-US" w:eastAsia="zh-CN"/>
        </w:rPr>
        <w:t>5</w:t>
      </w:r>
      <w:r>
        <w:rPr>
          <w:rFonts w:ascii="仿宋" w:hAnsi="仿宋" w:eastAsia="仿宋" w:cs="仿宋"/>
          <w:b w:val="0"/>
          <w:i w:val="0"/>
          <w:color w:val="000000"/>
          <w:spacing w:val="0"/>
          <w:sz w:val="34"/>
        </w:rPr>
        <w:t>年度一般公共预算财政拨款基本支出</w:t>
      </w:r>
      <w:r>
        <w:rPr>
          <w:rFonts w:hint="eastAsia" w:ascii="仿宋" w:hAnsi="仿宋" w:eastAsia="仿宋" w:cs="仿宋"/>
          <w:b w:val="0"/>
          <w:i w:val="0"/>
          <w:color w:val="000000"/>
          <w:spacing w:val="0"/>
          <w:sz w:val="34"/>
          <w:lang w:val="en-US" w:eastAsia="zh-CN"/>
        </w:rPr>
        <w:t>65.93</w:t>
      </w:r>
      <w:r>
        <w:rPr>
          <w:rFonts w:ascii="仿宋" w:hAnsi="仿宋" w:eastAsia="仿宋" w:cs="仿宋"/>
          <w:b w:val="0"/>
          <w:i w:val="0"/>
          <w:color w:val="000000"/>
          <w:spacing w:val="0"/>
          <w:sz w:val="34"/>
        </w:rPr>
        <w:t>万元，其中：</w:t>
      </w:r>
    </w:p>
    <w:p w14:paraId="627206FD">
      <w:pPr>
        <w:pageBreakBefore w:val="0"/>
        <w:wordWrap w:val="0"/>
        <w:spacing w:before="0" w:after="0" w:line="580" w:lineRule="exact"/>
        <w:ind w:left="0" w:right="0" w:firstLine="680"/>
        <w:jc w:val="both"/>
        <w:textAlignment w:val="baseline"/>
        <w:rPr>
          <w:sz w:val="34"/>
        </w:rPr>
      </w:pPr>
      <w:r>
        <w:rPr>
          <w:rFonts w:ascii="仿宋" w:hAnsi="仿宋" w:eastAsia="仿宋" w:cs="仿宋"/>
          <w:b/>
          <w:i w:val="0"/>
          <w:color w:val="000000"/>
          <w:spacing w:val="0"/>
          <w:sz w:val="34"/>
        </w:rPr>
        <w:t>人员经费</w:t>
      </w:r>
      <w:r>
        <w:rPr>
          <w:rFonts w:hint="eastAsia" w:ascii="仿宋" w:hAnsi="仿宋" w:eastAsia="仿宋" w:cs="仿宋"/>
          <w:b/>
          <w:i w:val="0"/>
          <w:color w:val="000000"/>
          <w:spacing w:val="0"/>
          <w:sz w:val="34"/>
          <w:lang w:val="en-US" w:eastAsia="zh-CN"/>
        </w:rPr>
        <w:t>65.93</w:t>
      </w:r>
      <w:r>
        <w:rPr>
          <w:rFonts w:ascii="仿宋" w:hAnsi="仿宋" w:eastAsia="仿宋" w:cs="仿宋"/>
          <w:b/>
          <w:i w:val="0"/>
          <w:color w:val="000000"/>
          <w:spacing w:val="0"/>
          <w:sz w:val="34"/>
        </w:rPr>
        <w:t>万元，</w:t>
      </w:r>
      <w:r>
        <w:rPr>
          <w:rFonts w:ascii="仿宋" w:hAnsi="仿宋" w:eastAsia="仿宋" w:cs="仿宋"/>
          <w:b w:val="0"/>
          <w:i w:val="0"/>
          <w:color w:val="000000"/>
          <w:spacing w:val="0"/>
          <w:sz w:val="34"/>
        </w:rPr>
        <w:t>主要包括：基本工资、绩效工资、机关事业单位基本养老保险缴费、职工基本医疗保险缴费、住房公积金。</w:t>
      </w:r>
    </w:p>
    <w:p w14:paraId="792253B6">
      <w:pPr>
        <w:pageBreakBefore w:val="0"/>
        <w:wordWrap w:val="0"/>
        <w:spacing w:before="0" w:after="0" w:line="580" w:lineRule="exact"/>
        <w:ind w:left="0" w:right="0" w:firstLine="680"/>
        <w:jc w:val="both"/>
        <w:textAlignment w:val="baseline"/>
        <w:rPr>
          <w:sz w:val="34"/>
        </w:rPr>
      </w:pPr>
      <w:r>
        <w:rPr>
          <w:rFonts w:ascii="仿宋" w:hAnsi="仿宋" w:eastAsia="仿宋" w:cs="仿宋"/>
          <w:b/>
          <w:i w:val="0"/>
          <w:color w:val="000000"/>
          <w:spacing w:val="0"/>
          <w:sz w:val="34"/>
        </w:rPr>
        <w:t>公用经费0万元。</w:t>
      </w:r>
    </w:p>
    <w:p w14:paraId="45D023E3">
      <w:pPr>
        <w:pageBreakBefore w:val="0"/>
        <w:wordWrap w:val="0"/>
        <w:spacing w:before="680" w:after="0" w:line="580" w:lineRule="exact"/>
        <w:ind w:left="0" w:right="0" w:firstLine="680"/>
        <w:jc w:val="both"/>
        <w:textAlignment w:val="baseline"/>
        <w:rPr>
          <w:sz w:val="34"/>
        </w:rPr>
      </w:pPr>
      <w:r>
        <w:rPr>
          <w:rFonts w:ascii="黑体" w:hAnsi="黑体" w:eastAsia="黑体" w:cs="黑体"/>
          <w:b/>
          <w:i w:val="0"/>
          <w:color w:val="000000"/>
          <w:spacing w:val="0"/>
          <w:sz w:val="34"/>
        </w:rPr>
        <w:t>七、政府性基金预算财政拨款收入支出决算情况说明</w:t>
      </w:r>
    </w:p>
    <w:p w14:paraId="57CA4BAB">
      <w:pPr>
        <w:pageBreakBefore w:val="0"/>
        <w:wordWrap w:val="0"/>
        <w:spacing w:before="0" w:after="0" w:line="580" w:lineRule="exact"/>
        <w:ind w:left="0" w:right="0" w:firstLine="520"/>
        <w:jc w:val="both"/>
        <w:textAlignment w:val="baseline"/>
        <w:rPr>
          <w:sz w:val="34"/>
        </w:rPr>
      </w:pPr>
      <w:r>
        <w:rPr>
          <w:rFonts w:ascii="Times New Roman" w:hAnsi="Times New Roman" w:eastAsia="Times New Roman" w:cs="Times New Roman"/>
          <w:b w:val="0"/>
          <w:i w:val="0"/>
          <w:color w:val="000000"/>
          <w:spacing w:val="0"/>
          <w:sz w:val="34"/>
        </w:rPr>
        <w:t>202</w:t>
      </w:r>
      <w:r>
        <w:rPr>
          <w:rFonts w:hint="eastAsia" w:ascii="Times New Roman" w:hAnsi="Times New Roman" w:eastAsia="宋体" w:cs="Times New Roman"/>
          <w:b w:val="0"/>
          <w:i w:val="0"/>
          <w:color w:val="000000"/>
          <w:spacing w:val="0"/>
          <w:sz w:val="34"/>
          <w:lang w:val="en-US" w:eastAsia="zh-CN"/>
        </w:rPr>
        <w:t>5</w:t>
      </w:r>
      <w:r>
        <w:rPr>
          <w:rFonts w:ascii="仿宋" w:hAnsi="仿宋" w:eastAsia="仿宋" w:cs="仿宋"/>
          <w:b w:val="0"/>
          <w:i w:val="0"/>
          <w:color w:val="000000"/>
          <w:spacing w:val="0"/>
          <w:sz w:val="34"/>
        </w:rPr>
        <w:t>年度政府性基金预算财政拨款年初结转和结余万元；本年收入万元，比上年增加(减少)万元，增长(下降)%,主要是……；本年支出 万元,比上年增加(减少)万元，增长(下降)%，主要是……；年末结转和结余万元。支出具体情况如下：</w:t>
      </w:r>
    </w:p>
    <w:p w14:paraId="0C4A2D6D">
      <w:pPr>
        <w:pageBreakBefore w:val="0"/>
        <w:wordWrap w:val="0"/>
        <w:spacing w:before="0" w:after="0" w:line="580" w:lineRule="exact"/>
        <w:ind w:left="0" w:right="0" w:firstLine="680"/>
        <w:jc w:val="both"/>
        <w:textAlignment w:val="baseline"/>
        <w:rPr>
          <w:sz w:val="34"/>
        </w:rPr>
      </w:pPr>
      <w:r>
        <w:rPr>
          <w:rFonts w:ascii="仿宋" w:hAnsi="仿宋" w:eastAsia="仿宋" w:cs="仿宋"/>
          <w:b w:val="0"/>
          <w:i w:val="0"/>
          <w:color w:val="000000"/>
          <w:spacing w:val="0"/>
          <w:sz w:val="34"/>
        </w:rPr>
        <w:t>1. XX (类) XX (款) XX (项) 。政府性基金财政拨款支出为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万元，主要用于……。完成年初预算的%，决算数大(小)于预算数的主要原因是……。</w:t>
      </w:r>
    </w:p>
    <w:p w14:paraId="1E25BA98">
      <w:pPr>
        <w:pageBreakBefore w:val="0"/>
        <w:wordWrap w:val="0"/>
        <w:spacing w:before="0" w:after="0" w:line="580" w:lineRule="exact"/>
        <w:ind w:left="0" w:right="0" w:firstLine="680"/>
        <w:jc w:val="both"/>
        <w:textAlignment w:val="baseline"/>
        <w:rPr>
          <w:sz w:val="34"/>
        </w:rPr>
      </w:pPr>
      <w:r>
        <w:rPr>
          <w:rFonts w:ascii="Times New Roman" w:hAnsi="Times New Roman" w:eastAsia="Times New Roman" w:cs="Times New Roman"/>
          <w:b w:val="0"/>
          <w:i w:val="0"/>
          <w:color w:val="000000"/>
          <w:spacing w:val="0"/>
          <w:sz w:val="34"/>
        </w:rPr>
        <w:t xml:space="preserve">2. </w:t>
      </w:r>
      <w:r>
        <w:rPr>
          <w:rFonts w:ascii="仿宋" w:hAnsi="仿宋" w:eastAsia="仿宋" w:cs="仿宋"/>
          <w:b w:val="0"/>
          <w:i w:val="0"/>
          <w:color w:val="000000"/>
          <w:spacing w:val="0"/>
          <w:sz w:val="34"/>
        </w:rPr>
        <w:t>XX (类) XX (款) XX (项) 。政府性基金财政拨款支出为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万元，主要用于……。完成年初预算的%，决算数大(小)于预算数的主要原因是……。</w:t>
      </w:r>
    </w:p>
    <w:p w14:paraId="29F8EBB5">
      <w:pPr>
        <w:pageBreakBefore w:val="0"/>
        <w:wordWrap w:val="0"/>
        <w:spacing w:before="0" w:after="0" w:line="580" w:lineRule="exact"/>
        <w:ind w:left="0" w:right="0" w:firstLine="680"/>
        <w:jc w:val="both"/>
        <w:textAlignment w:val="baseline"/>
        <w:rPr>
          <w:sz w:val="34"/>
        </w:rPr>
      </w:pPr>
      <w:r>
        <w:rPr>
          <w:rFonts w:ascii="Times New Roman" w:hAnsi="Times New Roman" w:eastAsia="Times New Roman" w:cs="Times New Roman"/>
          <w:b w:val="0"/>
          <w:i w:val="0"/>
          <w:color w:val="000000"/>
          <w:spacing w:val="0"/>
          <w:sz w:val="34"/>
        </w:rPr>
        <w:t xml:space="preserve">3. </w:t>
      </w:r>
      <w:r>
        <w:rPr>
          <w:rFonts w:ascii="仿宋" w:hAnsi="仿宋" w:eastAsia="仿宋" w:cs="仿宋"/>
          <w:b w:val="0"/>
          <w:i w:val="0"/>
          <w:color w:val="000000"/>
          <w:spacing w:val="0"/>
          <w:sz w:val="34"/>
        </w:rPr>
        <w:t>XX (类) XX (款) XX (项) 。政府性基金财政拨款</w:t>
      </w:r>
    </w:p>
    <w:p w14:paraId="6D9D2135"/>
    <w:p w14:paraId="49D675D4">
      <w:pPr>
        <w:sectPr>
          <w:headerReference r:id="rId12" w:type="default"/>
          <w:footerReference r:id="rId13" w:type="default"/>
          <w:pgSz w:w="11900" w:h="16820"/>
          <w:pgMar w:top="1800" w:right="1440" w:bottom="1440" w:left="1800" w:header="720" w:footer="1240" w:gutter="0"/>
          <w:cols w:space="720" w:num="1"/>
        </w:sectPr>
      </w:pPr>
    </w:p>
    <w:p w14:paraId="0E13BFFF">
      <w:pPr>
        <w:pageBreakBefore w:val="0"/>
        <w:wordWrap w:val="0"/>
        <w:spacing w:before="0" w:after="0" w:line="580" w:lineRule="exact"/>
        <w:ind w:left="0" w:right="0"/>
        <w:jc w:val="both"/>
        <w:textAlignment w:val="baseline"/>
        <w:rPr>
          <w:sz w:val="34"/>
        </w:rPr>
      </w:pPr>
      <w:r>
        <w:rPr>
          <w:rFonts w:ascii="仿宋" w:hAnsi="仿宋" w:eastAsia="仿宋" w:cs="仿宋"/>
          <w:b w:val="0"/>
          <w:i w:val="0"/>
          <w:color w:val="000000"/>
          <w:spacing w:val="0"/>
          <w:sz w:val="34"/>
        </w:rPr>
        <w:t>支出为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万元，主要用于……。完成年初预算的%，决算数大(小)于预算数的主要原因是……。</w:t>
      </w:r>
    </w:p>
    <w:p w14:paraId="3A56747C">
      <w:pPr>
        <w:pageBreakBefore w:val="0"/>
        <w:wordWrap w:val="0"/>
        <w:spacing w:before="0" w:after="0" w:line="580" w:lineRule="exact"/>
        <w:ind w:left="0" w:right="0" w:firstLine="680"/>
        <w:jc w:val="both"/>
        <w:textAlignment w:val="baseline"/>
        <w:rPr>
          <w:sz w:val="34"/>
        </w:rPr>
      </w:pPr>
      <w:r>
        <w:rPr>
          <w:rFonts w:ascii="黑体" w:hAnsi="黑体" w:eastAsia="黑体" w:cs="黑体"/>
          <w:b/>
          <w:i w:val="0"/>
          <w:color w:val="000000"/>
          <w:spacing w:val="0"/>
          <w:sz w:val="34"/>
        </w:rPr>
        <w:t>无</w:t>
      </w:r>
    </w:p>
    <w:p w14:paraId="2B9FACCD">
      <w:pPr>
        <w:pageBreakBefore w:val="0"/>
        <w:wordWrap w:val="0"/>
        <w:spacing w:before="160" w:after="0" w:line="400" w:lineRule="exact"/>
        <w:ind w:left="0" w:right="0" w:firstLine="680"/>
        <w:jc w:val="both"/>
        <w:textAlignment w:val="baseline"/>
        <w:rPr>
          <w:sz w:val="34"/>
        </w:rPr>
      </w:pPr>
      <w:r>
        <w:rPr>
          <w:rFonts w:ascii="黑体" w:hAnsi="黑体" w:eastAsia="黑体" w:cs="黑体"/>
          <w:b/>
          <w:i w:val="0"/>
          <w:color w:val="000000"/>
          <w:spacing w:val="0"/>
          <w:sz w:val="34"/>
        </w:rPr>
        <w:t>八、国有资本经营预算财政拨款支出决算情况说明</w:t>
      </w:r>
    </w:p>
    <w:p w14:paraId="43738C8D">
      <w:pPr>
        <w:pageBreakBefore w:val="0"/>
        <w:wordWrap w:val="0"/>
        <w:spacing w:before="0" w:after="0" w:line="580" w:lineRule="exact"/>
        <w:ind w:left="0" w:right="0" w:firstLine="680"/>
        <w:jc w:val="both"/>
        <w:textAlignment w:val="baseline"/>
        <w:rPr>
          <w:sz w:val="34"/>
        </w:rPr>
      </w:pPr>
      <w:r>
        <w:rPr>
          <w:rFonts w:ascii="Times New Roman" w:hAnsi="Times New Roman" w:eastAsia="Times New Roman" w:cs="Times New Roman"/>
          <w:b w:val="0"/>
          <w:i w:val="0"/>
          <w:color w:val="000000"/>
          <w:spacing w:val="0"/>
          <w:sz w:val="34"/>
        </w:rPr>
        <w:t>202</w:t>
      </w:r>
      <w:r>
        <w:rPr>
          <w:rFonts w:hint="eastAsia" w:ascii="Times New Roman" w:hAnsi="Times New Roman" w:eastAsia="宋体" w:cs="Times New Roman"/>
          <w:b w:val="0"/>
          <w:i w:val="0"/>
          <w:color w:val="000000"/>
          <w:spacing w:val="0"/>
          <w:sz w:val="34"/>
          <w:lang w:val="en-US" w:eastAsia="zh-CN"/>
        </w:rPr>
        <w:t>5</w:t>
      </w:r>
      <w:r>
        <w:rPr>
          <w:rFonts w:ascii="仿宋" w:hAnsi="仿宋" w:eastAsia="仿宋" w:cs="仿宋"/>
          <w:b w:val="0"/>
          <w:i w:val="0"/>
          <w:color w:val="000000"/>
          <w:spacing w:val="0"/>
          <w:sz w:val="34"/>
        </w:rPr>
        <w:t>年度国有资本经营预算年初结转和结余</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万元；本年收入万元，比上年增加(减少)万元，增长(下降)%，主要是……；本年支出 万元，比上年增加(减少)万元，增长(下降)%，主要是……；年末结转和结余万元。支出具体情况如下：</w:t>
      </w:r>
    </w:p>
    <w:p w14:paraId="69BA21C5">
      <w:pPr>
        <w:pageBreakBefore w:val="0"/>
        <w:wordWrap w:val="0"/>
        <w:spacing w:before="0" w:after="0" w:line="580" w:lineRule="exact"/>
        <w:ind w:left="0" w:right="0" w:firstLine="680"/>
        <w:jc w:val="both"/>
        <w:textAlignment w:val="baseline"/>
        <w:rPr>
          <w:sz w:val="34"/>
        </w:rPr>
      </w:pPr>
      <w:r>
        <w:rPr>
          <w:rFonts w:ascii="仿宋" w:hAnsi="仿宋" w:eastAsia="仿宋" w:cs="仿宋"/>
          <w:b w:val="0"/>
          <w:i w:val="0"/>
          <w:color w:val="000000"/>
          <w:spacing w:val="0"/>
          <w:sz w:val="34"/>
        </w:rPr>
        <w:t>1. XX (类) XX (款) XX (项) 。国有资本经营预算财政拨款支出为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万元，主要用于……。完成年初预算的%，决算数大(小)于预算数的主要原因是……。</w:t>
      </w:r>
    </w:p>
    <w:p w14:paraId="6712212C">
      <w:pPr>
        <w:pageBreakBefore w:val="0"/>
        <w:wordWrap w:val="0"/>
        <w:spacing w:before="0" w:after="0" w:line="580" w:lineRule="exact"/>
        <w:ind w:left="0" w:right="0" w:firstLine="680"/>
        <w:jc w:val="both"/>
        <w:textAlignment w:val="baseline"/>
        <w:rPr>
          <w:sz w:val="34"/>
        </w:rPr>
      </w:pPr>
      <w:r>
        <w:rPr>
          <w:rFonts w:ascii="Times New Roman" w:hAnsi="Times New Roman" w:eastAsia="Times New Roman" w:cs="Times New Roman"/>
          <w:b w:val="0"/>
          <w:i w:val="0"/>
          <w:color w:val="000000"/>
          <w:spacing w:val="0"/>
          <w:sz w:val="34"/>
        </w:rPr>
        <w:t xml:space="preserve">2. </w:t>
      </w:r>
      <w:r>
        <w:rPr>
          <w:rFonts w:ascii="仿宋" w:hAnsi="仿宋" w:eastAsia="仿宋" w:cs="仿宋"/>
          <w:b w:val="0"/>
          <w:i w:val="0"/>
          <w:color w:val="000000"/>
          <w:spacing w:val="0"/>
          <w:sz w:val="34"/>
        </w:rPr>
        <w:t>XX (类) XX (款) XX (项) 。国有资本经营预算财政拨款支出为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万元，主要用于……。完成年初预算的%，决算数大(小)于预算数的主要原因是⋯⋯。</w:t>
      </w:r>
    </w:p>
    <w:p w14:paraId="1B2D51C9">
      <w:pPr>
        <w:pageBreakBefore w:val="0"/>
        <w:wordWrap w:val="0"/>
        <w:spacing w:before="0" w:after="0" w:line="580" w:lineRule="exact"/>
        <w:ind w:left="0" w:right="0" w:firstLine="680"/>
        <w:jc w:val="both"/>
        <w:textAlignment w:val="baseline"/>
        <w:rPr>
          <w:sz w:val="34"/>
        </w:rPr>
      </w:pPr>
      <w:r>
        <w:rPr>
          <w:rFonts w:ascii="Times New Roman" w:hAnsi="Times New Roman" w:eastAsia="Times New Roman" w:cs="Times New Roman"/>
          <w:b w:val="0"/>
          <w:i w:val="0"/>
          <w:color w:val="000000"/>
          <w:spacing w:val="0"/>
          <w:sz w:val="34"/>
        </w:rPr>
        <w:t xml:space="preserve">3. </w:t>
      </w:r>
      <w:r>
        <w:rPr>
          <w:rFonts w:ascii="仿宋" w:hAnsi="仿宋" w:eastAsia="仿宋" w:cs="仿宋"/>
          <w:b w:val="0"/>
          <w:i w:val="0"/>
          <w:color w:val="000000"/>
          <w:spacing w:val="0"/>
          <w:sz w:val="34"/>
        </w:rPr>
        <w:t>XX(类) XX (款) XX (项) 。国有资本经营预算财政拨款支出为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万元，主要用于⋯⋯。完成年初预算的%，决算数大(小)于预算数的主要原因是⋯⋯。</w:t>
      </w:r>
    </w:p>
    <w:p w14:paraId="256A5988">
      <w:pPr>
        <w:pageBreakBefore w:val="0"/>
        <w:wordWrap w:val="0"/>
        <w:spacing w:before="0" w:after="0" w:line="580" w:lineRule="exact"/>
        <w:ind w:left="0" w:right="0" w:firstLine="680"/>
        <w:jc w:val="both"/>
        <w:textAlignment w:val="baseline"/>
        <w:rPr>
          <w:sz w:val="34"/>
        </w:rPr>
      </w:pPr>
      <w:r>
        <w:rPr>
          <w:rFonts w:ascii="宋体" w:hAnsi="宋体" w:eastAsia="宋体" w:cs="宋体"/>
          <w:b w:val="0"/>
          <w:i w:val="0"/>
          <w:color w:val="000000"/>
          <w:spacing w:val="0"/>
          <w:sz w:val="34"/>
        </w:rPr>
        <w:t>4⋯</w:t>
      </w:r>
    </w:p>
    <w:p w14:paraId="0D03A709">
      <w:pPr>
        <w:pageBreakBefore w:val="0"/>
        <w:wordWrap w:val="0"/>
        <w:spacing w:before="160" w:after="0" w:line="580" w:lineRule="exact"/>
        <w:ind w:left="0" w:right="0" w:firstLine="680"/>
        <w:jc w:val="both"/>
        <w:textAlignment w:val="baseline"/>
        <w:rPr>
          <w:sz w:val="34"/>
        </w:rPr>
      </w:pPr>
      <w:r>
        <w:rPr>
          <w:rFonts w:ascii="黑体" w:hAnsi="黑体" w:eastAsia="黑体" w:cs="黑体"/>
          <w:b/>
          <w:i w:val="0"/>
          <w:color w:val="000000"/>
          <w:spacing w:val="0"/>
          <w:sz w:val="34"/>
        </w:rPr>
        <w:t>无</w:t>
      </w:r>
    </w:p>
    <w:p w14:paraId="76649A37">
      <w:pPr>
        <w:pageBreakBefore w:val="0"/>
        <w:wordWrap w:val="0"/>
        <w:spacing w:before="160" w:after="0" w:line="400" w:lineRule="exact"/>
        <w:ind w:left="0" w:right="0" w:firstLine="680"/>
        <w:jc w:val="both"/>
        <w:textAlignment w:val="baseline"/>
        <w:rPr>
          <w:sz w:val="34"/>
        </w:rPr>
      </w:pPr>
      <w:r>
        <w:rPr>
          <w:rFonts w:ascii="黑体" w:hAnsi="黑体" w:eastAsia="黑体" w:cs="黑体"/>
          <w:b/>
          <w:i w:val="0"/>
          <w:color w:val="000000"/>
          <w:spacing w:val="0"/>
          <w:sz w:val="34"/>
        </w:rPr>
        <w:t>九、财政拨款“三公”经费支出决算情况说明</w:t>
      </w:r>
    </w:p>
    <w:p w14:paraId="48085891">
      <w:pPr>
        <w:pageBreakBefore w:val="0"/>
        <w:wordWrap w:val="0"/>
        <w:spacing w:before="160" w:after="0" w:line="580" w:lineRule="exact"/>
        <w:ind w:left="0" w:right="0" w:firstLine="840"/>
        <w:jc w:val="both"/>
        <w:textAlignment w:val="baseline"/>
        <w:rPr>
          <w:sz w:val="34"/>
        </w:rPr>
      </w:pPr>
      <w:r>
        <w:rPr>
          <w:rFonts w:ascii="仿宋" w:hAnsi="仿宋" w:eastAsia="仿宋" w:cs="仿宋"/>
          <w:b w:val="0"/>
          <w:i w:val="0"/>
          <w:color w:val="000000"/>
          <w:spacing w:val="0"/>
          <w:sz w:val="34"/>
        </w:rPr>
        <w:t>(一)“三公”经费财政拨款支出决算总体情况说明</w:t>
      </w:r>
    </w:p>
    <w:p w14:paraId="563D5339"/>
    <w:p w14:paraId="078062DD">
      <w:pPr>
        <w:sectPr>
          <w:headerReference r:id="rId14" w:type="default"/>
          <w:footerReference r:id="rId15" w:type="default"/>
          <w:pgSz w:w="11900" w:h="16820"/>
          <w:pgMar w:top="1800" w:right="1440" w:bottom="1440" w:left="1800" w:header="720" w:footer="1120" w:gutter="0"/>
          <w:cols w:space="720" w:num="1"/>
        </w:sectPr>
      </w:pPr>
    </w:p>
    <w:p w14:paraId="19B10A64">
      <w:pPr>
        <w:pageBreakBefore w:val="0"/>
        <w:wordWrap w:val="0"/>
        <w:spacing w:before="0" w:after="0" w:line="580" w:lineRule="exact"/>
        <w:ind w:left="0" w:right="0" w:firstLine="680"/>
        <w:jc w:val="both"/>
        <w:textAlignment w:val="baseline"/>
        <w:rPr>
          <w:sz w:val="34"/>
        </w:rPr>
      </w:pPr>
      <w:r>
        <w:rPr>
          <w:rFonts w:ascii="Times New Roman" w:hAnsi="Times New Roman" w:eastAsia="Times New Roman" w:cs="Times New Roman"/>
          <w:b w:val="0"/>
          <w:i w:val="0"/>
          <w:color w:val="000000"/>
          <w:spacing w:val="0"/>
          <w:sz w:val="34"/>
        </w:rPr>
        <w:t>202</w:t>
      </w:r>
      <w:r>
        <w:rPr>
          <w:rFonts w:hint="eastAsia" w:ascii="Times New Roman" w:hAnsi="Times New Roman" w:eastAsia="宋体" w:cs="Times New Roman"/>
          <w:b w:val="0"/>
          <w:i w:val="0"/>
          <w:color w:val="000000"/>
          <w:spacing w:val="0"/>
          <w:sz w:val="34"/>
          <w:lang w:val="en-US" w:eastAsia="zh-CN"/>
        </w:rPr>
        <w:t>5</w:t>
      </w:r>
      <w:r>
        <w:rPr>
          <w:rFonts w:ascii="仿宋" w:hAnsi="仿宋" w:eastAsia="仿宋" w:cs="仿宋"/>
          <w:b w:val="0"/>
          <w:i w:val="0"/>
          <w:color w:val="000000"/>
          <w:spacing w:val="0"/>
          <w:sz w:val="34"/>
        </w:rPr>
        <w:t>年度“三公”经费财政拨款支出预算为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万元，支出决算为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万元，完成预算的%；较</w:t>
      </w:r>
      <w:r>
        <w:rPr>
          <w:rFonts w:ascii="Times New Roman" w:hAnsi="Times New Roman" w:eastAsia="Times New Roman" w:cs="Times New Roman"/>
          <w:b w:val="0"/>
          <w:i w:val="0"/>
          <w:color w:val="000000"/>
          <w:spacing w:val="0"/>
          <w:sz w:val="34"/>
        </w:rPr>
        <w:t>202</w:t>
      </w:r>
      <w:r>
        <w:rPr>
          <w:rFonts w:hint="eastAsia" w:ascii="Times New Roman" w:hAnsi="Times New Roman" w:eastAsia="宋体" w:cs="Times New Roman"/>
          <w:b w:val="0"/>
          <w:i w:val="0"/>
          <w:color w:val="000000"/>
          <w:spacing w:val="0"/>
          <w:sz w:val="34"/>
          <w:lang w:val="en-US" w:eastAsia="zh-CN"/>
        </w:rPr>
        <w:t>4</w:t>
      </w:r>
      <w:r>
        <w:rPr>
          <w:rFonts w:ascii="仿宋" w:hAnsi="仿宋" w:eastAsia="仿宋" w:cs="仿宋"/>
          <w:b w:val="0"/>
          <w:i w:val="0"/>
          <w:color w:val="000000"/>
          <w:spacing w:val="0"/>
          <w:sz w:val="34"/>
        </w:rPr>
        <w:t>年度增加(减少)万元，增长(下降)%，主要原因是……。决算数大(小)于预算数的主要原因……。</w:t>
      </w:r>
    </w:p>
    <w:p w14:paraId="6A5DA773">
      <w:pPr>
        <w:pageBreakBefore w:val="0"/>
        <w:wordWrap w:val="0"/>
        <w:spacing w:before="0" w:after="0" w:line="580" w:lineRule="exact"/>
        <w:ind w:left="0" w:right="0" w:firstLine="840"/>
        <w:jc w:val="both"/>
        <w:textAlignment w:val="baseline"/>
        <w:rPr>
          <w:sz w:val="34"/>
        </w:rPr>
      </w:pPr>
      <w:r>
        <w:rPr>
          <w:rFonts w:ascii="仿宋" w:hAnsi="仿宋" w:eastAsia="仿宋" w:cs="仿宋"/>
          <w:b w:val="0"/>
          <w:i w:val="0"/>
          <w:color w:val="000000"/>
          <w:spacing w:val="0"/>
          <w:sz w:val="34"/>
        </w:rPr>
        <w:t>(二)“三公”经费财政拨款支出决算具体情况说明</w:t>
      </w:r>
    </w:p>
    <w:p w14:paraId="66F9E6FF">
      <w:pPr>
        <w:pageBreakBefore w:val="0"/>
        <w:wordWrap w:val="0"/>
        <w:spacing w:before="0" w:after="0" w:line="580" w:lineRule="exact"/>
        <w:ind w:left="0" w:right="0" w:firstLine="680"/>
        <w:jc w:val="both"/>
        <w:textAlignment w:val="baseline"/>
        <w:rPr>
          <w:sz w:val="34"/>
        </w:rPr>
      </w:pPr>
      <w:r>
        <w:rPr>
          <w:rFonts w:ascii="仿宋" w:hAnsi="仿宋" w:eastAsia="仿宋" w:cs="仿宋"/>
          <w:b w:val="0"/>
          <w:i w:val="0"/>
          <w:color w:val="000000"/>
          <w:spacing w:val="0"/>
          <w:sz w:val="34"/>
        </w:rPr>
        <w:t>1.因公出国(境)费预算为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万元，支出决算为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万元，完成预算的</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%；支出决算较</w:t>
      </w:r>
      <w:r>
        <w:rPr>
          <w:rFonts w:ascii="Times New Roman" w:hAnsi="Times New Roman" w:eastAsia="Times New Roman" w:cs="Times New Roman"/>
          <w:b w:val="0"/>
          <w:i w:val="0"/>
          <w:color w:val="000000"/>
          <w:spacing w:val="0"/>
          <w:sz w:val="34"/>
        </w:rPr>
        <w:t>202</w:t>
      </w:r>
      <w:r>
        <w:rPr>
          <w:rFonts w:hint="eastAsia" w:ascii="Times New Roman" w:hAnsi="Times New Roman" w:eastAsia="宋体" w:cs="Times New Roman"/>
          <w:b w:val="0"/>
          <w:i w:val="0"/>
          <w:color w:val="000000"/>
          <w:spacing w:val="0"/>
          <w:sz w:val="34"/>
          <w:lang w:val="en-US" w:eastAsia="zh-CN"/>
        </w:rPr>
        <w:t>4</w:t>
      </w:r>
      <w:r>
        <w:rPr>
          <w:rFonts w:ascii="仿宋" w:hAnsi="仿宋" w:eastAsia="仿宋" w:cs="仿宋"/>
          <w:b w:val="0"/>
          <w:i w:val="0"/>
          <w:color w:val="000000"/>
          <w:spacing w:val="0"/>
          <w:sz w:val="34"/>
        </w:rPr>
        <w:t>年度增加(减少)万元，增长(下降)%，主要原因……。决算数大(小)于预算数的主要原因……。全年共有因公出国(境)团组</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个，因公出国(境)人次。主要包括⋯⋯。</w:t>
      </w:r>
    </w:p>
    <w:p w14:paraId="59F8AFFB">
      <w:pPr>
        <w:pageBreakBefore w:val="0"/>
        <w:wordWrap w:val="0"/>
        <w:spacing w:before="0" w:after="0" w:line="580" w:lineRule="exact"/>
        <w:ind w:left="0" w:right="0" w:firstLine="680"/>
        <w:jc w:val="both"/>
        <w:textAlignment w:val="baseline"/>
        <w:rPr>
          <w:sz w:val="34"/>
        </w:rPr>
      </w:pPr>
      <w:r>
        <w:rPr>
          <w:rFonts w:ascii="Times New Roman" w:hAnsi="Times New Roman" w:eastAsia="Times New Roman" w:cs="Times New Roman"/>
          <w:b w:val="0"/>
          <w:i w:val="0"/>
          <w:color w:val="000000"/>
          <w:spacing w:val="0"/>
          <w:sz w:val="34"/>
        </w:rPr>
        <w:t>2.</w:t>
      </w:r>
      <w:r>
        <w:rPr>
          <w:rFonts w:ascii="仿宋" w:hAnsi="仿宋" w:eastAsia="仿宋" w:cs="仿宋"/>
          <w:b w:val="0"/>
          <w:i w:val="0"/>
          <w:color w:val="000000"/>
          <w:spacing w:val="0"/>
          <w:sz w:val="34"/>
        </w:rPr>
        <w:t>公务用车购置及运行费预算为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万元，支出决算为万元，完成预算的</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%；较</w:t>
      </w:r>
      <w:r>
        <w:rPr>
          <w:rFonts w:ascii="Times New Roman" w:hAnsi="Times New Roman" w:eastAsia="Times New Roman" w:cs="Times New Roman"/>
          <w:b w:val="0"/>
          <w:i w:val="0"/>
          <w:color w:val="000000"/>
          <w:spacing w:val="0"/>
          <w:sz w:val="34"/>
        </w:rPr>
        <w:t>202</w:t>
      </w:r>
      <w:r>
        <w:rPr>
          <w:rFonts w:hint="eastAsia" w:ascii="Times New Roman" w:hAnsi="Times New Roman" w:eastAsia="宋体" w:cs="Times New Roman"/>
          <w:b w:val="0"/>
          <w:i w:val="0"/>
          <w:color w:val="000000"/>
          <w:spacing w:val="0"/>
          <w:sz w:val="34"/>
          <w:lang w:val="en-US" w:eastAsia="zh-CN"/>
        </w:rPr>
        <w:t>4</w:t>
      </w:r>
      <w:r>
        <w:rPr>
          <w:rFonts w:ascii="仿宋" w:hAnsi="仿宋" w:eastAsia="仿宋" w:cs="仿宋"/>
          <w:b w:val="0"/>
          <w:i w:val="0"/>
          <w:color w:val="000000"/>
          <w:spacing w:val="0"/>
          <w:sz w:val="34"/>
        </w:rPr>
        <w:t>年度增加(减少)万元，增长(下降)%，主要原因……。决算数大(小)于预算数的主要原因……。其中：</w:t>
      </w:r>
    </w:p>
    <w:p w14:paraId="0B59F639">
      <w:pPr>
        <w:pageBreakBefore w:val="0"/>
        <w:wordWrap w:val="0"/>
        <w:spacing w:before="0" w:after="0" w:line="580" w:lineRule="exact"/>
        <w:ind w:left="0" w:right="0" w:firstLine="680"/>
        <w:jc w:val="both"/>
        <w:textAlignment w:val="baseline"/>
        <w:rPr>
          <w:sz w:val="34"/>
        </w:rPr>
      </w:pPr>
      <w:r>
        <w:rPr>
          <w:rFonts w:ascii="仿宋" w:hAnsi="仿宋" w:eastAsia="仿宋" w:cs="仿宋"/>
          <w:b w:val="0"/>
          <w:i w:val="0"/>
          <w:color w:val="000000"/>
          <w:spacing w:val="0"/>
          <w:sz w:val="34"/>
        </w:rPr>
        <w:t>公务用车购置费支出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 xml:space="preserve">万元。主要是……；截至 </w:t>
      </w:r>
      <w:r>
        <w:rPr>
          <w:rFonts w:ascii="Times New Roman" w:hAnsi="Times New Roman" w:eastAsia="Times New Roman" w:cs="Times New Roman"/>
          <w:b w:val="0"/>
          <w:i w:val="0"/>
          <w:color w:val="000000"/>
          <w:spacing w:val="0"/>
          <w:sz w:val="34"/>
        </w:rPr>
        <w:t>202</w:t>
      </w:r>
      <w:r>
        <w:rPr>
          <w:rFonts w:hint="eastAsia" w:ascii="Times New Roman" w:hAnsi="Times New Roman" w:eastAsia="宋体" w:cs="Times New Roman"/>
          <w:b w:val="0"/>
          <w:i w:val="0"/>
          <w:color w:val="000000"/>
          <w:spacing w:val="0"/>
          <w:sz w:val="34"/>
          <w:lang w:val="en-US" w:eastAsia="zh-CN"/>
        </w:rPr>
        <w:t>5</w:t>
      </w:r>
      <w:r>
        <w:rPr>
          <w:rFonts w:ascii="仿宋" w:hAnsi="仿宋" w:eastAsia="仿宋" w:cs="仿宋"/>
          <w:b w:val="0"/>
          <w:i w:val="0"/>
          <w:color w:val="000000"/>
          <w:spacing w:val="0"/>
          <w:sz w:val="34"/>
        </w:rPr>
        <w:t>年</w:t>
      </w:r>
      <w:r>
        <w:rPr>
          <w:rFonts w:ascii="宋体" w:hAnsi="宋体" w:eastAsia="宋体" w:cs="宋体"/>
          <w:b w:val="0"/>
          <w:i w:val="0"/>
          <w:color w:val="000000"/>
          <w:spacing w:val="0"/>
          <w:sz w:val="34"/>
        </w:rPr>
        <w:t>12月31</w:t>
      </w:r>
      <w:r>
        <w:rPr>
          <w:rFonts w:ascii="仿宋" w:hAnsi="仿宋" w:eastAsia="仿宋" w:cs="仿宋"/>
          <w:b w:val="0"/>
          <w:i w:val="0"/>
          <w:color w:val="000000"/>
          <w:spacing w:val="0"/>
          <w:sz w:val="34"/>
        </w:rPr>
        <w:t>日，公务用车保有量为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辆，公务用车购置数为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辆。</w:t>
      </w:r>
    </w:p>
    <w:p w14:paraId="4857B259">
      <w:pPr>
        <w:pageBreakBefore w:val="0"/>
        <w:wordWrap w:val="0"/>
        <w:spacing w:before="0" w:after="0" w:line="580" w:lineRule="exact"/>
        <w:ind w:left="0" w:right="0" w:firstLine="680"/>
        <w:jc w:val="both"/>
        <w:textAlignment w:val="baseline"/>
        <w:rPr>
          <w:sz w:val="34"/>
        </w:rPr>
      </w:pPr>
      <w:r>
        <w:rPr>
          <w:rFonts w:ascii="仿宋" w:hAnsi="仿宋" w:eastAsia="仿宋" w:cs="仿宋"/>
          <w:b w:val="0"/>
          <w:i w:val="0"/>
          <w:color w:val="000000"/>
          <w:spacing w:val="0"/>
          <w:sz w:val="34"/>
        </w:rPr>
        <w:t>公务用车运行维护费支出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万元，主要是……。</w:t>
      </w:r>
    </w:p>
    <w:p w14:paraId="281F6758">
      <w:pPr>
        <w:pageBreakBefore w:val="0"/>
        <w:wordWrap w:val="0"/>
        <w:spacing w:before="0" w:after="0" w:line="580" w:lineRule="exact"/>
        <w:ind w:left="0" w:right="0" w:firstLine="680"/>
        <w:jc w:val="both"/>
        <w:textAlignment w:val="baseline"/>
        <w:rPr>
          <w:sz w:val="34"/>
        </w:rPr>
      </w:pPr>
      <w:r>
        <w:rPr>
          <w:rFonts w:ascii="仿宋" w:hAnsi="仿宋" w:eastAsia="仿宋" w:cs="仿宋"/>
          <w:b w:val="0"/>
          <w:i w:val="0"/>
          <w:color w:val="000000"/>
          <w:spacing w:val="0"/>
          <w:sz w:val="34"/>
        </w:rPr>
        <w:t>公务接待费预算为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万元，支出决算为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万元，完成预算的</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%；较</w:t>
      </w:r>
      <w:r>
        <w:rPr>
          <w:rFonts w:ascii="Times New Roman" w:hAnsi="Times New Roman" w:eastAsia="Times New Roman" w:cs="Times New Roman"/>
          <w:b w:val="0"/>
          <w:i w:val="0"/>
          <w:color w:val="000000"/>
          <w:spacing w:val="0"/>
          <w:sz w:val="34"/>
        </w:rPr>
        <w:t>202</w:t>
      </w:r>
      <w:r>
        <w:rPr>
          <w:rFonts w:hint="eastAsia" w:ascii="Times New Roman" w:hAnsi="Times New Roman" w:eastAsia="宋体" w:cs="Times New Roman"/>
          <w:b w:val="0"/>
          <w:i w:val="0"/>
          <w:color w:val="000000"/>
          <w:spacing w:val="0"/>
          <w:sz w:val="34"/>
          <w:lang w:val="en-US" w:eastAsia="zh-CN"/>
        </w:rPr>
        <w:t>4</w:t>
      </w:r>
      <w:r>
        <w:rPr>
          <w:rFonts w:ascii="仿宋" w:hAnsi="仿宋" w:eastAsia="仿宋" w:cs="仿宋"/>
          <w:b w:val="0"/>
          <w:i w:val="0"/>
          <w:color w:val="000000"/>
          <w:spacing w:val="0"/>
          <w:sz w:val="34"/>
        </w:rPr>
        <w:t>年度增加(减少)</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万元，增长(下降)%，主要原因是……。决算数大(小)于预算数的主要原因是……。其中：</w:t>
      </w:r>
    </w:p>
    <w:p w14:paraId="41F1193C"/>
    <w:p w14:paraId="6E5DAD67">
      <w:pPr>
        <w:sectPr>
          <w:headerReference r:id="rId16" w:type="default"/>
          <w:footerReference r:id="rId17" w:type="default"/>
          <w:pgSz w:w="11900" w:h="16820"/>
          <w:pgMar w:top="1800" w:right="1440" w:bottom="1440" w:left="1800" w:header="720" w:footer="1120" w:gutter="0"/>
          <w:cols w:space="720" w:num="1"/>
        </w:sectPr>
      </w:pPr>
    </w:p>
    <w:p w14:paraId="314A5F6B">
      <w:pPr>
        <w:pageBreakBefore w:val="0"/>
        <w:wordWrap w:val="0"/>
        <w:spacing w:before="0" w:after="0" w:line="540" w:lineRule="exact"/>
        <w:ind w:left="0" w:right="0" w:firstLine="680"/>
        <w:jc w:val="both"/>
        <w:textAlignment w:val="baseline"/>
        <w:rPr>
          <w:sz w:val="34"/>
        </w:rPr>
      </w:pPr>
      <w:r>
        <w:rPr>
          <w:rFonts w:ascii="仿宋" w:hAnsi="仿宋" w:eastAsia="仿宋" w:cs="仿宋"/>
          <w:b w:val="0"/>
          <w:i w:val="0"/>
          <w:color w:val="000000"/>
          <w:spacing w:val="0"/>
          <w:sz w:val="34"/>
        </w:rPr>
        <w:t>外事接待费支出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万元。主要用于……。全年共接待外事来访团组数</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个、来访外宾</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人次(不包括陪同人员)。来访外宾主要包括……。</w:t>
      </w:r>
    </w:p>
    <w:p w14:paraId="5E0C1705">
      <w:pPr>
        <w:pageBreakBefore w:val="0"/>
        <w:wordWrap w:val="0"/>
        <w:spacing w:before="0" w:after="0" w:line="540" w:lineRule="exact"/>
        <w:ind w:left="0" w:right="0" w:firstLine="680"/>
        <w:jc w:val="both"/>
        <w:textAlignment w:val="baseline"/>
        <w:rPr>
          <w:sz w:val="34"/>
        </w:rPr>
      </w:pPr>
      <w:r>
        <w:rPr>
          <w:rFonts w:ascii="仿宋" w:hAnsi="仿宋" w:eastAsia="仿宋" w:cs="仿宋"/>
          <w:b w:val="0"/>
          <w:i w:val="0"/>
          <w:color w:val="000000"/>
          <w:spacing w:val="0"/>
          <w:sz w:val="34"/>
        </w:rPr>
        <w:t>其他国内公务接待支出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万元。主要用于……。全年共接待国内来访团组</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个、来宾</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人次(不包括陪同人员)</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w:t>
      </w:r>
    </w:p>
    <w:p w14:paraId="349A2D18">
      <w:pPr>
        <w:pageBreakBefore w:val="0"/>
        <w:wordWrap w:val="0"/>
        <w:spacing w:before="0" w:after="0" w:line="540" w:lineRule="exact"/>
        <w:ind w:left="0" w:right="0" w:firstLine="680"/>
        <w:jc w:val="both"/>
        <w:textAlignment w:val="baseline"/>
        <w:rPr>
          <w:sz w:val="34"/>
        </w:rPr>
      </w:pPr>
      <w:r>
        <w:rPr>
          <w:rFonts w:ascii="黑体" w:hAnsi="黑体" w:eastAsia="黑体" w:cs="黑体"/>
          <w:b/>
          <w:i w:val="0"/>
          <w:color w:val="000000"/>
          <w:spacing w:val="0"/>
          <w:sz w:val="34"/>
        </w:rPr>
        <w:t>无</w:t>
      </w:r>
    </w:p>
    <w:p w14:paraId="78B5A7A1">
      <w:pPr>
        <w:pageBreakBefore w:val="0"/>
        <w:wordWrap w:val="0"/>
        <w:spacing w:before="160" w:after="0" w:line="400" w:lineRule="exact"/>
        <w:ind w:left="0" w:right="0" w:firstLine="680"/>
        <w:jc w:val="both"/>
        <w:textAlignment w:val="baseline"/>
        <w:rPr>
          <w:sz w:val="34"/>
        </w:rPr>
      </w:pPr>
      <w:r>
        <w:rPr>
          <w:rFonts w:ascii="黑体" w:hAnsi="黑体" w:eastAsia="黑体" w:cs="黑体"/>
          <w:b/>
          <w:i w:val="0"/>
          <w:color w:val="000000"/>
          <w:spacing w:val="0"/>
          <w:sz w:val="34"/>
        </w:rPr>
        <w:t>十、关于202</w:t>
      </w:r>
      <w:r>
        <w:rPr>
          <w:rFonts w:hint="eastAsia" w:ascii="黑体" w:hAnsi="黑体" w:eastAsia="黑体" w:cs="黑体"/>
          <w:b/>
          <w:i w:val="0"/>
          <w:color w:val="000000"/>
          <w:spacing w:val="0"/>
          <w:sz w:val="34"/>
          <w:lang w:val="en-US" w:eastAsia="zh-CN"/>
        </w:rPr>
        <w:t>5</w:t>
      </w:r>
      <w:r>
        <w:rPr>
          <w:rFonts w:ascii="黑体" w:hAnsi="黑体" w:eastAsia="黑体" w:cs="黑体"/>
          <w:b/>
          <w:i w:val="0"/>
          <w:color w:val="000000"/>
          <w:spacing w:val="0"/>
          <w:sz w:val="34"/>
        </w:rPr>
        <w:t>年度绩效评价情况说明</w:t>
      </w:r>
    </w:p>
    <w:p w14:paraId="514C93EF">
      <w:pPr>
        <w:pageBreakBefore w:val="0"/>
        <w:wordWrap w:val="0"/>
        <w:spacing w:before="0" w:after="0" w:line="540" w:lineRule="exact"/>
        <w:ind w:left="0" w:right="0" w:firstLine="840"/>
        <w:jc w:val="both"/>
        <w:textAlignment w:val="baseline"/>
        <w:rPr>
          <w:sz w:val="34"/>
        </w:rPr>
      </w:pPr>
      <w:r>
        <w:rPr>
          <w:rFonts w:ascii="仿宋" w:hAnsi="仿宋" w:eastAsia="仿宋" w:cs="仿宋"/>
          <w:b w:val="0"/>
          <w:i w:val="0"/>
          <w:color w:val="000000"/>
          <w:spacing w:val="0"/>
          <w:sz w:val="34"/>
        </w:rPr>
        <w:t>(一)绩效评价工作开展情况。绩效评价工作开展情况说明为：根据预算绩效管理要求，本部门组织对202</w:t>
      </w:r>
      <w:r>
        <w:rPr>
          <w:rFonts w:hint="eastAsia" w:ascii="仿宋" w:hAnsi="仿宋" w:eastAsia="仿宋" w:cs="仿宋"/>
          <w:b w:val="0"/>
          <w:i w:val="0"/>
          <w:color w:val="000000"/>
          <w:spacing w:val="0"/>
          <w:sz w:val="34"/>
          <w:lang w:val="en-US" w:eastAsia="zh-CN"/>
        </w:rPr>
        <w:t>5</w:t>
      </w:r>
      <w:r>
        <w:rPr>
          <w:rFonts w:ascii="仿宋" w:hAnsi="仿宋" w:eastAsia="仿宋" w:cs="仿宋"/>
          <w:b w:val="0"/>
          <w:i w:val="0"/>
          <w:color w:val="000000"/>
          <w:spacing w:val="0"/>
          <w:sz w:val="34"/>
        </w:rPr>
        <w:t>年度一般公共预算项目支出全面开展绩效自评，其中，一级项目XX个，二级项目XX 个，共涉及资金XX万元，占一般公共预算项目支出总额的XX%。组织对202</w:t>
      </w:r>
      <w:r>
        <w:rPr>
          <w:rFonts w:hint="eastAsia" w:ascii="仿宋" w:hAnsi="仿宋" w:eastAsia="仿宋" w:cs="仿宋"/>
          <w:b w:val="0"/>
          <w:i w:val="0"/>
          <w:color w:val="000000"/>
          <w:spacing w:val="0"/>
          <w:sz w:val="34"/>
          <w:lang w:val="en-US" w:eastAsia="zh-CN"/>
        </w:rPr>
        <w:t>5</w:t>
      </w:r>
      <w:r>
        <w:rPr>
          <w:rFonts w:ascii="仿宋" w:hAnsi="仿宋" w:eastAsia="仿宋" w:cs="仿宋"/>
          <w:b w:val="0"/>
          <w:i w:val="0"/>
          <w:color w:val="000000"/>
          <w:spacing w:val="0"/>
          <w:sz w:val="34"/>
        </w:rPr>
        <w:t>年度 XXX、XXX等XX个政府性基金预算项目开展绩效自评，共涉及资金XX万元，占政府性基金预算项目支出总额的XX%。组织对202</w:t>
      </w:r>
      <w:r>
        <w:rPr>
          <w:rFonts w:hint="eastAsia" w:ascii="仿宋" w:hAnsi="仿宋" w:eastAsia="仿宋" w:cs="仿宋"/>
          <w:b w:val="0"/>
          <w:i w:val="0"/>
          <w:color w:val="000000"/>
          <w:spacing w:val="0"/>
          <w:sz w:val="34"/>
          <w:lang w:val="en-US" w:eastAsia="zh-CN"/>
        </w:rPr>
        <w:t>5</w:t>
      </w:r>
      <w:r>
        <w:rPr>
          <w:rFonts w:ascii="仿宋" w:hAnsi="仿宋" w:eastAsia="仿宋" w:cs="仿宋"/>
          <w:b w:val="0"/>
          <w:i w:val="0"/>
          <w:color w:val="000000"/>
          <w:spacing w:val="0"/>
          <w:sz w:val="34"/>
        </w:rPr>
        <w:t>年度XXX、XXX等XX个国有资本经营预算项目开展绩效自评，共涉及资金XX万元，占国有资本经营预算项目支出总额的XX%。</w:t>
      </w:r>
    </w:p>
    <w:p w14:paraId="4B9076FF">
      <w:pPr>
        <w:pageBreakBefore w:val="0"/>
        <w:wordWrap w:val="0"/>
        <w:spacing w:before="0" w:after="0" w:line="540" w:lineRule="exact"/>
        <w:ind w:left="0" w:right="0" w:firstLine="680"/>
        <w:jc w:val="both"/>
        <w:textAlignment w:val="baseline"/>
        <w:rPr>
          <w:sz w:val="34"/>
        </w:rPr>
      </w:pPr>
      <w:r>
        <w:rPr>
          <w:rFonts w:ascii="仿宋" w:hAnsi="仿宋" w:eastAsia="仿宋" w:cs="仿宋"/>
          <w:b w:val="0"/>
          <w:i w:val="0"/>
          <w:color w:val="000000"/>
          <w:spacing w:val="0"/>
          <w:sz w:val="34"/>
        </w:rPr>
        <w:t>组织对“XXX”“XXX”等XX 个项目开展了部门绩效评价，涉及一般公共预算支出XX万元，政府性基金预算支出XX万元，国有资本经营预算支出XX万元。从评价情况来看,⋯⋯</w:t>
      </w:r>
    </w:p>
    <w:p w14:paraId="0675E5E3">
      <w:pPr>
        <w:pageBreakBefore w:val="0"/>
        <w:wordWrap w:val="0"/>
        <w:spacing w:before="0" w:after="0" w:line="540" w:lineRule="exact"/>
        <w:ind w:left="0" w:right="0" w:firstLine="680"/>
        <w:jc w:val="both"/>
        <w:textAlignment w:val="baseline"/>
        <w:rPr>
          <w:sz w:val="34"/>
        </w:rPr>
      </w:pPr>
      <w:r>
        <w:rPr>
          <w:rFonts w:ascii="仿宋" w:hAnsi="仿宋" w:eastAsia="仿宋" w:cs="仿宋"/>
          <w:b w:val="0"/>
          <w:i w:val="0"/>
          <w:color w:val="000000"/>
          <w:spacing w:val="0"/>
          <w:sz w:val="34"/>
        </w:rPr>
        <w:t>组织对本部门开展整体支出绩效评价，涉及一般公共预</w:t>
      </w:r>
    </w:p>
    <w:p w14:paraId="47013919"/>
    <w:p w14:paraId="504A9F08">
      <w:pPr>
        <w:sectPr>
          <w:headerReference r:id="rId18" w:type="default"/>
          <w:footerReference r:id="rId19" w:type="default"/>
          <w:pgSz w:w="11900" w:h="16820"/>
          <w:pgMar w:top="1800" w:right="1440" w:bottom="1440" w:left="1800" w:header="720" w:footer="1160" w:gutter="0"/>
          <w:cols w:space="720" w:num="1"/>
        </w:sectPr>
      </w:pPr>
    </w:p>
    <w:p w14:paraId="75531D9F">
      <w:pPr>
        <w:pageBreakBefore w:val="0"/>
        <w:wordWrap w:val="0"/>
        <w:spacing w:before="0" w:after="0" w:line="520" w:lineRule="exact"/>
        <w:ind w:left="0" w:right="0"/>
        <w:jc w:val="both"/>
        <w:textAlignment w:val="baseline"/>
        <w:rPr>
          <w:sz w:val="34"/>
        </w:rPr>
      </w:pPr>
      <w:r>
        <w:rPr>
          <w:rFonts w:ascii="仿宋" w:hAnsi="仿宋" w:eastAsia="仿宋" w:cs="仿宋"/>
          <w:b w:val="0"/>
          <w:i w:val="0"/>
          <w:color w:val="000000"/>
          <w:spacing w:val="0"/>
          <w:sz w:val="34"/>
        </w:rPr>
        <w:t>算支出XX万元，政府性基金预算支出XX万元。从评价情况来看，⋯⋯</w:t>
      </w:r>
    </w:p>
    <w:p w14:paraId="33469E83">
      <w:pPr>
        <w:pageBreakBefore w:val="0"/>
        <w:wordWrap w:val="0"/>
        <w:spacing w:before="0" w:after="0" w:line="520" w:lineRule="exact"/>
        <w:ind w:left="0" w:right="0" w:firstLine="680"/>
        <w:jc w:val="both"/>
        <w:textAlignment w:val="baseline"/>
        <w:rPr>
          <w:sz w:val="34"/>
        </w:rPr>
      </w:pPr>
      <w:r>
        <w:rPr>
          <w:rFonts w:ascii="仿宋" w:hAnsi="仿宋" w:eastAsia="仿宋" w:cs="仿宋"/>
          <w:b w:val="0"/>
          <w:i w:val="0"/>
          <w:color w:val="000000"/>
          <w:spacing w:val="0"/>
          <w:sz w:val="34"/>
        </w:rPr>
        <w:t>(二)项目绩效自评结果(如有)。除涉密敏感内容外，省级部门原则上应予以公开。按照如下格式说明：</w:t>
      </w:r>
    </w:p>
    <w:p w14:paraId="38F17C5B">
      <w:pPr>
        <w:pageBreakBefore w:val="0"/>
        <w:wordWrap w:val="0"/>
        <w:spacing w:before="0" w:after="0" w:line="520" w:lineRule="exact"/>
        <w:ind w:left="0" w:right="0" w:firstLine="520"/>
        <w:jc w:val="both"/>
        <w:textAlignment w:val="baseline"/>
        <w:rPr>
          <w:sz w:val="34"/>
        </w:rPr>
      </w:pPr>
      <w:r>
        <w:rPr>
          <w:rFonts w:ascii="仿宋" w:hAnsi="仿宋" w:eastAsia="仿宋" w:cs="仿宋"/>
          <w:b w:val="0"/>
          <w:i w:val="0"/>
          <w:color w:val="000000"/>
          <w:spacing w:val="0"/>
          <w:sz w:val="34"/>
        </w:rPr>
        <w:t>XXX 项目绩效自评情况：根据年初设定的绩效目标，项目绩效自评得分为XX分。项目全年预算数为XX万元，执行数为XX万元，完成预算的XX%。项目绩效目标完成情况：一是……；二是……。发现的主要问题及原因：一是……；二是⋯⋯。下一步改进措施：一是……；二是……。</w:t>
      </w:r>
    </w:p>
    <w:p w14:paraId="5EDE81CF">
      <w:pPr>
        <w:pageBreakBefore w:val="0"/>
        <w:wordWrap w:val="0"/>
        <w:spacing w:before="0" w:after="0" w:line="520" w:lineRule="exact"/>
        <w:ind w:left="0" w:right="0" w:firstLine="520"/>
        <w:jc w:val="both"/>
        <w:textAlignment w:val="baseline"/>
        <w:rPr>
          <w:sz w:val="34"/>
        </w:rPr>
      </w:pPr>
      <w:r>
        <w:rPr>
          <w:rFonts w:ascii="仿宋" w:hAnsi="仿宋" w:eastAsia="仿宋" w:cs="仿宋"/>
          <w:b w:val="0"/>
          <w:i w:val="0"/>
          <w:color w:val="000000"/>
          <w:spacing w:val="0"/>
          <w:sz w:val="34"/>
        </w:rPr>
        <w:t>XXX 项目绩效自评情况:</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w:t>
      </w:r>
    </w:p>
    <w:p w14:paraId="74D3121F">
      <w:pPr>
        <w:pageBreakBefore w:val="0"/>
        <w:wordWrap w:val="0"/>
        <w:spacing w:before="0" w:after="0" w:line="520" w:lineRule="exact"/>
        <w:ind w:left="0" w:right="0" w:firstLine="680"/>
        <w:jc w:val="both"/>
        <w:textAlignment w:val="baseline"/>
        <w:rPr>
          <w:sz w:val="34"/>
        </w:rPr>
      </w:pPr>
      <w:r>
        <w:rPr>
          <w:rFonts w:ascii="仿宋" w:hAnsi="仿宋" w:eastAsia="仿宋" w:cs="仿宋"/>
          <w:b w:val="0"/>
          <w:i w:val="0"/>
          <w:color w:val="000000"/>
          <w:spacing w:val="0"/>
          <w:sz w:val="34"/>
        </w:rPr>
        <w:t>(三)部门评价结果(如有)。除涉密敏感内容外，省级部门原则上应将部门评价结果以报告的形式予以公开。报告框架可参考《项目支出绩效评价管理办法》(吉财绩〔2022〕</w:t>
      </w:r>
      <w:r>
        <w:rPr>
          <w:rFonts w:ascii="Times New Roman" w:hAnsi="Times New Roman" w:eastAsia="Times New Roman" w:cs="Times New Roman"/>
          <w:b w:val="0"/>
          <w:i w:val="0"/>
          <w:color w:val="000000"/>
          <w:spacing w:val="0"/>
          <w:sz w:val="34"/>
        </w:rPr>
        <w:t>711</w:t>
      </w:r>
      <w:r>
        <w:rPr>
          <w:rFonts w:ascii="仿宋" w:hAnsi="仿宋" w:eastAsia="仿宋" w:cs="仿宋"/>
          <w:b w:val="0"/>
          <w:i w:val="0"/>
          <w:color w:val="000000"/>
          <w:spacing w:val="0"/>
          <w:sz w:val="34"/>
        </w:rPr>
        <w:t>号)中的《项目支出绩效评价报告(参考提纲)》。无</w:t>
      </w:r>
    </w:p>
    <w:p w14:paraId="0638DA03">
      <w:pPr>
        <w:pageBreakBefore w:val="0"/>
        <w:wordWrap w:val="0"/>
        <w:spacing w:before="680" w:after="0" w:line="520" w:lineRule="exact"/>
        <w:ind w:left="0" w:right="0" w:firstLine="520"/>
        <w:jc w:val="both"/>
        <w:textAlignment w:val="baseline"/>
        <w:rPr>
          <w:sz w:val="34"/>
        </w:rPr>
      </w:pPr>
      <w:r>
        <w:rPr>
          <w:rFonts w:ascii="黑体" w:hAnsi="黑体" w:eastAsia="黑体" w:cs="黑体"/>
          <w:b/>
          <w:i w:val="0"/>
          <w:color w:val="000000"/>
          <w:spacing w:val="0"/>
          <w:sz w:val="34"/>
        </w:rPr>
        <w:t>十一、其他重要事项情况说明</w:t>
      </w:r>
    </w:p>
    <w:p w14:paraId="516AB655">
      <w:pPr>
        <w:pageBreakBefore w:val="0"/>
        <w:wordWrap w:val="0"/>
        <w:spacing w:before="0" w:after="0" w:line="520" w:lineRule="exact"/>
        <w:ind w:left="0" w:right="0" w:firstLine="680"/>
        <w:jc w:val="both"/>
        <w:textAlignment w:val="baseline"/>
        <w:rPr>
          <w:sz w:val="34"/>
        </w:rPr>
      </w:pPr>
      <w:r>
        <w:rPr>
          <w:rFonts w:ascii="仿宋" w:hAnsi="仿宋" w:eastAsia="仿宋" w:cs="仿宋"/>
          <w:b w:val="0"/>
          <w:i w:val="0"/>
          <w:color w:val="000000"/>
          <w:spacing w:val="0"/>
          <w:sz w:val="34"/>
        </w:rPr>
        <w:t>(一)机关运行经费执行情况说明</w:t>
      </w:r>
    </w:p>
    <w:p w14:paraId="10FCD99B">
      <w:pPr>
        <w:pageBreakBefore w:val="0"/>
        <w:wordWrap w:val="0"/>
        <w:spacing w:before="0" w:after="0" w:line="520" w:lineRule="exact"/>
        <w:ind w:left="160" w:right="160" w:firstLine="520"/>
        <w:jc w:val="both"/>
        <w:textAlignment w:val="baseline"/>
        <w:rPr>
          <w:sz w:val="34"/>
        </w:rPr>
      </w:pPr>
      <w:r>
        <w:rPr>
          <w:rFonts w:ascii="Times New Roman" w:hAnsi="Times New Roman" w:eastAsia="Times New Roman" w:cs="Times New Roman"/>
          <w:b w:val="0"/>
          <w:i w:val="0"/>
          <w:color w:val="000000"/>
          <w:spacing w:val="0"/>
          <w:sz w:val="34"/>
        </w:rPr>
        <w:t>202</w:t>
      </w:r>
      <w:r>
        <w:rPr>
          <w:rFonts w:hint="eastAsia" w:ascii="Times New Roman" w:hAnsi="Times New Roman" w:eastAsia="宋体" w:cs="Times New Roman"/>
          <w:b w:val="0"/>
          <w:i w:val="0"/>
          <w:color w:val="000000"/>
          <w:spacing w:val="0"/>
          <w:sz w:val="34"/>
          <w:lang w:val="en-US" w:eastAsia="zh-CN"/>
        </w:rPr>
        <w:t>5</w:t>
      </w:r>
      <w:r>
        <w:rPr>
          <w:rFonts w:ascii="仿宋" w:hAnsi="仿宋" w:eastAsia="仿宋" w:cs="仿宋"/>
          <w:b w:val="0"/>
          <w:i w:val="0"/>
          <w:color w:val="000000"/>
          <w:spacing w:val="0"/>
          <w:sz w:val="34"/>
        </w:rPr>
        <w:t>年度机关运行经费支出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万元，较</w:t>
      </w:r>
      <w:r>
        <w:rPr>
          <w:rFonts w:ascii="Times New Roman" w:hAnsi="Times New Roman" w:eastAsia="Times New Roman" w:cs="Times New Roman"/>
          <w:b w:val="0"/>
          <w:i w:val="0"/>
          <w:color w:val="000000"/>
          <w:spacing w:val="0"/>
          <w:sz w:val="34"/>
        </w:rPr>
        <w:t>202</w:t>
      </w:r>
      <w:r>
        <w:rPr>
          <w:rFonts w:hint="eastAsia" w:ascii="Times New Roman" w:hAnsi="Times New Roman" w:eastAsia="宋体" w:cs="Times New Roman"/>
          <w:b w:val="0"/>
          <w:i w:val="0"/>
          <w:color w:val="000000"/>
          <w:spacing w:val="0"/>
          <w:sz w:val="34"/>
          <w:lang w:val="en-US" w:eastAsia="zh-CN"/>
        </w:rPr>
        <w:t>4</w:t>
      </w:r>
      <w:r>
        <w:rPr>
          <w:rFonts w:ascii="仿宋" w:hAnsi="仿宋" w:eastAsia="仿宋" w:cs="仿宋"/>
          <w:b w:val="0"/>
          <w:i w:val="0"/>
          <w:color w:val="000000"/>
          <w:spacing w:val="0"/>
          <w:sz w:val="34"/>
        </w:rPr>
        <w:t>年度增加(减少)万元，增长(降低)%，主要是……。</w:t>
      </w:r>
    </w:p>
    <w:p w14:paraId="22B57606">
      <w:pPr>
        <w:pageBreakBefore w:val="0"/>
        <w:wordWrap w:val="0"/>
        <w:spacing w:before="0" w:after="0" w:line="520" w:lineRule="exact"/>
        <w:ind w:left="0" w:right="0" w:firstLine="680"/>
        <w:jc w:val="both"/>
        <w:textAlignment w:val="baseline"/>
        <w:rPr>
          <w:sz w:val="34"/>
        </w:rPr>
      </w:pPr>
      <w:r>
        <w:rPr>
          <w:rFonts w:ascii="仿宋" w:hAnsi="仿宋" w:eastAsia="仿宋" w:cs="仿宋"/>
          <w:b w:val="0"/>
          <w:i w:val="0"/>
          <w:color w:val="000000"/>
          <w:spacing w:val="0"/>
          <w:sz w:val="34"/>
        </w:rPr>
        <w:t>(二)政府采购支出情况说明</w:t>
      </w:r>
    </w:p>
    <w:p w14:paraId="4E20A736">
      <w:pPr>
        <w:pageBreakBefore w:val="0"/>
        <w:wordWrap w:val="0"/>
        <w:spacing w:before="0" w:after="0" w:line="520" w:lineRule="exact"/>
        <w:ind w:left="0" w:right="0" w:firstLine="520"/>
        <w:jc w:val="both"/>
        <w:textAlignment w:val="baseline"/>
        <w:rPr>
          <w:sz w:val="34"/>
        </w:rPr>
      </w:pPr>
      <w:r>
        <w:rPr>
          <w:rFonts w:ascii="Times New Roman" w:hAnsi="Times New Roman" w:eastAsia="Times New Roman" w:cs="Times New Roman"/>
          <w:b w:val="0"/>
          <w:i w:val="0"/>
          <w:color w:val="000000"/>
          <w:spacing w:val="0"/>
          <w:sz w:val="34"/>
        </w:rPr>
        <w:t>202</w:t>
      </w:r>
      <w:r>
        <w:rPr>
          <w:rFonts w:hint="eastAsia" w:ascii="Times New Roman" w:hAnsi="Times New Roman" w:eastAsia="宋体" w:cs="Times New Roman"/>
          <w:b w:val="0"/>
          <w:i w:val="0"/>
          <w:color w:val="000000"/>
          <w:spacing w:val="0"/>
          <w:sz w:val="34"/>
          <w:lang w:val="en-US" w:eastAsia="zh-CN"/>
        </w:rPr>
        <w:t>5</w:t>
      </w:r>
      <w:r>
        <w:rPr>
          <w:rFonts w:ascii="仿宋" w:hAnsi="仿宋" w:eastAsia="仿宋" w:cs="仿宋"/>
          <w:b w:val="0"/>
          <w:i w:val="0"/>
          <w:color w:val="000000"/>
          <w:spacing w:val="0"/>
          <w:sz w:val="34"/>
        </w:rPr>
        <w:t>年度政府采购支出总额万元，其中：政府采购货物支出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万元、政府采购工程支出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万元、政府采购服务支</w:t>
      </w:r>
    </w:p>
    <w:p w14:paraId="01923719"/>
    <w:p w14:paraId="1BA9E4E2">
      <w:pPr>
        <w:sectPr>
          <w:headerReference r:id="rId20" w:type="default"/>
          <w:footerReference r:id="rId21" w:type="default"/>
          <w:pgSz w:w="11900" w:h="16820"/>
          <w:pgMar w:top="1800" w:right="1440" w:bottom="1440" w:left="1800" w:header="720" w:footer="1120" w:gutter="0"/>
          <w:cols w:space="720" w:num="1"/>
        </w:sectPr>
      </w:pPr>
    </w:p>
    <w:p w14:paraId="2A2A3ECB">
      <w:pPr>
        <w:pageBreakBefore w:val="0"/>
        <w:wordWrap w:val="0"/>
        <w:spacing w:before="0" w:after="0" w:line="520" w:lineRule="exact"/>
        <w:ind w:left="0" w:right="0"/>
        <w:jc w:val="both"/>
        <w:textAlignment w:val="baseline"/>
        <w:rPr>
          <w:sz w:val="34"/>
        </w:rPr>
      </w:pPr>
      <w:r>
        <w:rPr>
          <w:rFonts w:ascii="仿宋" w:hAnsi="仿宋" w:eastAsia="仿宋" w:cs="仿宋"/>
          <w:b w:val="0"/>
          <w:i w:val="0"/>
          <w:color w:val="000000"/>
          <w:spacing w:val="0"/>
          <w:sz w:val="34"/>
        </w:rPr>
        <w:t>出</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万元。授予中小企业合同金额</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万元，占政府采购支出总额的%，其中：授予小微企业合同金额</w:t>
      </w:r>
      <w:r>
        <w:rPr>
          <w:rFonts w:ascii="宋体" w:hAnsi="宋体" w:eastAsia="宋体" w:cs="宋体"/>
          <w:b w:val="0"/>
          <w:i w:val="0"/>
          <w:color w:val="000000"/>
          <w:spacing w:val="0"/>
          <w:sz w:val="34"/>
        </w:rPr>
        <w:t xml:space="preserve">   </w:t>
      </w:r>
      <w:r>
        <w:rPr>
          <w:rFonts w:ascii="仿宋" w:hAnsi="仿宋" w:eastAsia="仿宋" w:cs="仿宋"/>
          <w:b w:val="0"/>
          <w:i w:val="0"/>
          <w:color w:val="000000"/>
          <w:spacing w:val="0"/>
          <w:sz w:val="34"/>
        </w:rPr>
        <w:t>万元，占授予中小企业合同金额的%；货物采购授予中小企业合同金额占货物支出金额的%，工程采购授予中小企业合同金额占工程支出金额的%，服务采购授予中小企业合同金额占服务支出金额的%。。</w:t>
      </w:r>
    </w:p>
    <w:p w14:paraId="0F4222B9">
      <w:pPr>
        <w:pageBreakBefore w:val="0"/>
        <w:wordWrap w:val="0"/>
        <w:spacing w:before="0" w:after="0" w:line="520" w:lineRule="exact"/>
        <w:ind w:left="0" w:right="0" w:firstLine="840"/>
        <w:jc w:val="both"/>
        <w:textAlignment w:val="baseline"/>
        <w:rPr>
          <w:sz w:val="34"/>
        </w:rPr>
      </w:pPr>
      <w:r>
        <w:rPr>
          <w:rFonts w:ascii="仿宋" w:hAnsi="仿宋" w:eastAsia="仿宋" w:cs="仿宋"/>
          <w:b w:val="0"/>
          <w:i w:val="0"/>
          <w:color w:val="000000"/>
          <w:spacing w:val="0"/>
          <w:sz w:val="34"/>
        </w:rPr>
        <w:t>(三)国有资产占用情况说明</w:t>
      </w:r>
    </w:p>
    <w:p w14:paraId="66C72F0E">
      <w:pPr>
        <w:pageBreakBefore w:val="0"/>
        <w:wordWrap w:val="0"/>
        <w:spacing w:before="0" w:after="0" w:line="520" w:lineRule="exact"/>
        <w:ind w:left="0" w:right="0" w:firstLine="680"/>
        <w:jc w:val="both"/>
        <w:textAlignment w:val="baseline"/>
        <w:rPr>
          <w:sz w:val="34"/>
        </w:rPr>
      </w:pPr>
      <w:r>
        <w:rPr>
          <w:rFonts w:ascii="仿宋" w:hAnsi="仿宋" w:eastAsia="仿宋" w:cs="仿宋"/>
          <w:b w:val="0"/>
          <w:i w:val="0"/>
          <w:color w:val="000000"/>
          <w:spacing w:val="0"/>
          <w:sz w:val="34"/>
        </w:rPr>
        <w:t>截至202</w:t>
      </w:r>
      <w:r>
        <w:rPr>
          <w:rFonts w:hint="eastAsia" w:ascii="仿宋" w:hAnsi="仿宋" w:eastAsia="仿宋" w:cs="仿宋"/>
          <w:b w:val="0"/>
          <w:i w:val="0"/>
          <w:color w:val="000000"/>
          <w:spacing w:val="0"/>
          <w:sz w:val="34"/>
          <w:lang w:val="en-US" w:eastAsia="zh-CN"/>
        </w:rPr>
        <w:t>5</w:t>
      </w:r>
      <w:r>
        <w:rPr>
          <w:rFonts w:ascii="仿宋" w:hAnsi="仿宋" w:eastAsia="仿宋" w:cs="仿宋"/>
          <w:b w:val="0"/>
          <w:i w:val="0"/>
          <w:color w:val="000000"/>
          <w:spacing w:val="0"/>
          <w:sz w:val="34"/>
        </w:rPr>
        <w:t>年12 月31 日，通化市口腔医院共有车辆1辆，其中，副部(省)级及以上领导用车XX辆、主要负责人用车XX辆、机要通信用车XX辆、应急保障用车 XX辆、执法执勤用车XX辆、特种专业技术用车XX辆、离退休干部用车XX辆、其他用车1辆，其他用车主要是救护用车辆；单位价值100万元(含)以上设备(不含车辆)1台(套)</w:t>
      </w:r>
    </w:p>
    <w:p w14:paraId="24F30C96">
      <w:pPr>
        <w:pageBreakBefore w:val="0"/>
        <w:wordWrap w:val="0"/>
        <w:spacing w:before="1000" w:after="0" w:line="520" w:lineRule="exact"/>
        <w:ind w:left="0" w:right="0"/>
        <w:jc w:val="center"/>
        <w:textAlignment w:val="baseline"/>
        <w:rPr>
          <w:sz w:val="40"/>
        </w:rPr>
      </w:pPr>
      <w:r>
        <w:rPr>
          <w:rFonts w:ascii="黑体" w:hAnsi="黑体" w:eastAsia="黑体" w:cs="黑体"/>
          <w:b/>
          <w:i w:val="0"/>
          <w:color w:val="000000"/>
          <w:spacing w:val="0"/>
          <w:sz w:val="40"/>
        </w:rPr>
        <w:t>第四部分</w:t>
      </w:r>
      <w:r>
        <w:rPr>
          <w:rFonts w:ascii="宋体" w:hAnsi="宋体" w:eastAsia="宋体" w:cs="宋体"/>
          <w:b w:val="0"/>
          <w:i w:val="0"/>
          <w:color w:val="000000"/>
          <w:spacing w:val="0"/>
          <w:sz w:val="40"/>
        </w:rPr>
        <w:t xml:space="preserve">   </w:t>
      </w:r>
      <w:r>
        <w:rPr>
          <w:rFonts w:ascii="黑体" w:hAnsi="黑体" w:eastAsia="黑体" w:cs="黑体"/>
          <w:b/>
          <w:i w:val="0"/>
          <w:color w:val="000000"/>
          <w:spacing w:val="0"/>
          <w:sz w:val="40"/>
        </w:rPr>
        <w:t>名词解释</w:t>
      </w:r>
    </w:p>
    <w:p w14:paraId="790C210E">
      <w:pPr>
        <w:pageBreakBefore w:val="0"/>
        <w:wordWrap w:val="0"/>
        <w:spacing w:before="840" w:after="0" w:line="520" w:lineRule="exact"/>
        <w:ind w:left="0" w:right="0" w:firstLine="680"/>
        <w:jc w:val="both"/>
        <w:textAlignment w:val="baseline"/>
        <w:rPr>
          <w:sz w:val="34"/>
        </w:rPr>
      </w:pPr>
      <w:r>
        <w:rPr>
          <w:rFonts w:ascii="仿宋" w:hAnsi="仿宋" w:eastAsia="仿宋" w:cs="仿宋"/>
          <w:b/>
          <w:i w:val="0"/>
          <w:color w:val="000000"/>
          <w:spacing w:val="0"/>
          <w:sz w:val="34"/>
        </w:rPr>
        <w:t>一、财政拨款收入：</w:t>
      </w:r>
      <w:r>
        <w:rPr>
          <w:rFonts w:ascii="仿宋" w:hAnsi="仿宋" w:eastAsia="仿宋" w:cs="仿宋"/>
          <w:b w:val="0"/>
          <w:i w:val="0"/>
          <w:color w:val="000000"/>
          <w:spacing w:val="0"/>
          <w:sz w:val="34"/>
        </w:rPr>
        <w:t>指单位从同级财政部门取得的财政预算资金。</w:t>
      </w:r>
    </w:p>
    <w:p w14:paraId="651EDCE6">
      <w:pPr>
        <w:pageBreakBefore w:val="0"/>
        <w:wordWrap w:val="0"/>
        <w:spacing w:before="0" w:after="0" w:line="520" w:lineRule="exact"/>
        <w:ind w:left="0" w:right="0" w:firstLine="680"/>
        <w:jc w:val="both"/>
        <w:textAlignment w:val="baseline"/>
        <w:rPr>
          <w:sz w:val="34"/>
        </w:rPr>
      </w:pPr>
      <w:r>
        <w:rPr>
          <w:rFonts w:ascii="仿宋" w:hAnsi="仿宋" w:eastAsia="仿宋" w:cs="仿宋"/>
          <w:b/>
          <w:i w:val="0"/>
          <w:color w:val="000000"/>
          <w:spacing w:val="0"/>
          <w:sz w:val="34"/>
        </w:rPr>
        <w:t>二、上级补助收入：</w:t>
      </w:r>
      <w:r>
        <w:rPr>
          <w:rFonts w:ascii="仿宋" w:hAnsi="仿宋" w:eastAsia="仿宋" w:cs="仿宋"/>
          <w:b w:val="0"/>
          <w:i w:val="0"/>
          <w:color w:val="000000"/>
          <w:spacing w:val="0"/>
          <w:sz w:val="34"/>
        </w:rPr>
        <w:t>指从主管部门和上级单位取得的非财政补助收入。</w:t>
      </w:r>
    </w:p>
    <w:p w14:paraId="5A4E70DB">
      <w:pPr>
        <w:pageBreakBefore w:val="0"/>
        <w:wordWrap w:val="0"/>
        <w:spacing w:before="0" w:after="0" w:line="520" w:lineRule="exact"/>
        <w:ind w:left="0" w:right="0" w:firstLine="680"/>
        <w:jc w:val="both"/>
        <w:textAlignment w:val="baseline"/>
        <w:rPr>
          <w:sz w:val="34"/>
        </w:rPr>
      </w:pPr>
      <w:r>
        <w:rPr>
          <w:rFonts w:ascii="仿宋" w:hAnsi="仿宋" w:eastAsia="仿宋" w:cs="仿宋"/>
          <w:b/>
          <w:i w:val="0"/>
          <w:color w:val="000000"/>
          <w:spacing w:val="0"/>
          <w:sz w:val="34"/>
        </w:rPr>
        <w:t>三、事业收入：指事业单位开展专业业务活动及辅助活</w:t>
      </w:r>
    </w:p>
    <w:p w14:paraId="1588FD4E"/>
    <w:p w14:paraId="3246B0DE">
      <w:pPr>
        <w:sectPr>
          <w:headerReference r:id="rId22" w:type="default"/>
          <w:footerReference r:id="rId23" w:type="default"/>
          <w:pgSz w:w="11900" w:h="16820"/>
          <w:pgMar w:top="1800" w:right="1440" w:bottom="1440" w:left="1800" w:header="720" w:footer="1240" w:gutter="0"/>
          <w:cols w:space="720" w:num="1"/>
        </w:sectPr>
      </w:pPr>
    </w:p>
    <w:p w14:paraId="716441C5">
      <w:pPr>
        <w:pageBreakBefore w:val="0"/>
        <w:wordWrap w:val="0"/>
        <w:spacing w:before="0" w:after="0" w:line="620" w:lineRule="exact"/>
        <w:ind w:left="0" w:right="0"/>
        <w:jc w:val="both"/>
        <w:textAlignment w:val="baseline"/>
        <w:rPr>
          <w:sz w:val="30"/>
        </w:rPr>
      </w:pPr>
      <w:r>
        <w:rPr>
          <w:rFonts w:ascii="楷体" w:hAnsi="楷体" w:eastAsia="楷体" w:cs="楷体"/>
          <w:b/>
          <w:i w:val="0"/>
          <w:color w:val="000000"/>
          <w:spacing w:val="0"/>
          <w:sz w:val="30"/>
        </w:rPr>
        <w:t>动取得的收入。</w:t>
      </w:r>
    </w:p>
    <w:p w14:paraId="35036DE9">
      <w:pPr>
        <w:pageBreakBefore w:val="0"/>
        <w:wordWrap w:val="0"/>
        <w:spacing w:before="0" w:after="0" w:line="620" w:lineRule="exact"/>
        <w:ind w:left="0" w:right="0" w:firstLine="600"/>
        <w:jc w:val="both"/>
        <w:textAlignment w:val="baseline"/>
        <w:rPr>
          <w:sz w:val="30"/>
        </w:rPr>
      </w:pPr>
      <w:r>
        <w:rPr>
          <w:rFonts w:ascii="楷体" w:hAnsi="楷体" w:eastAsia="楷体" w:cs="楷体"/>
          <w:b/>
          <w:i w:val="0"/>
          <w:color w:val="000000"/>
          <w:spacing w:val="0"/>
          <w:sz w:val="30"/>
        </w:rPr>
        <w:t>四、经营收入：</w:t>
      </w:r>
      <w:r>
        <w:rPr>
          <w:rFonts w:ascii="仿宋" w:hAnsi="仿宋" w:eastAsia="仿宋" w:cs="仿宋"/>
          <w:b w:val="0"/>
          <w:i w:val="0"/>
          <w:color w:val="000000"/>
          <w:spacing w:val="0"/>
          <w:sz w:val="30"/>
        </w:rPr>
        <w:t>指事业单位在专业业务活动及其辅助活动之外开展非独立核算经营活动取得的收入。</w:t>
      </w:r>
    </w:p>
    <w:p w14:paraId="768BC242">
      <w:pPr>
        <w:pageBreakBefore w:val="0"/>
        <w:wordWrap w:val="0"/>
        <w:spacing w:before="0" w:after="0" w:line="620" w:lineRule="exact"/>
        <w:ind w:left="0" w:right="0" w:firstLine="600"/>
        <w:jc w:val="both"/>
        <w:textAlignment w:val="baseline"/>
        <w:rPr>
          <w:sz w:val="30"/>
        </w:rPr>
      </w:pPr>
      <w:r>
        <w:rPr>
          <w:rFonts w:ascii="楷体" w:hAnsi="楷体" w:eastAsia="楷体" w:cs="楷体"/>
          <w:b/>
          <w:i w:val="0"/>
          <w:color w:val="000000"/>
          <w:spacing w:val="0"/>
          <w:sz w:val="30"/>
        </w:rPr>
        <w:t>五、附属单位上缴收入：</w:t>
      </w:r>
      <w:r>
        <w:rPr>
          <w:rFonts w:ascii="仿宋" w:hAnsi="仿宋" w:eastAsia="仿宋" w:cs="仿宋"/>
          <w:b w:val="0"/>
          <w:i w:val="0"/>
          <w:color w:val="000000"/>
          <w:spacing w:val="0"/>
          <w:sz w:val="30"/>
        </w:rPr>
        <w:t>指事业单位附属独立核算单位按照有关规定上缴的收入。</w:t>
      </w:r>
    </w:p>
    <w:p w14:paraId="3796FAE8">
      <w:pPr>
        <w:pageBreakBefore w:val="0"/>
        <w:wordWrap w:val="0"/>
        <w:spacing w:before="0" w:after="0" w:line="620" w:lineRule="exact"/>
        <w:ind w:left="0" w:right="0" w:firstLine="600"/>
        <w:jc w:val="both"/>
        <w:textAlignment w:val="baseline"/>
        <w:rPr>
          <w:sz w:val="30"/>
        </w:rPr>
      </w:pPr>
      <w:r>
        <w:rPr>
          <w:rFonts w:ascii="楷体" w:hAnsi="楷体" w:eastAsia="楷体" w:cs="楷体"/>
          <w:b/>
          <w:i w:val="0"/>
          <w:color w:val="000000"/>
          <w:spacing w:val="0"/>
          <w:sz w:val="30"/>
        </w:rPr>
        <w:t>六、其他收入：</w:t>
      </w:r>
      <w:r>
        <w:rPr>
          <w:rFonts w:ascii="仿宋" w:hAnsi="仿宋" w:eastAsia="仿宋" w:cs="仿宋"/>
          <w:b w:val="0"/>
          <w:i w:val="0"/>
          <w:color w:val="000000"/>
          <w:spacing w:val="0"/>
          <w:sz w:val="30"/>
        </w:rPr>
        <w:t>指除上述收入以外的各项收入。包括未纳入财政预算或财政专户管理的投资收益、银行存款利息收入、租金收入、捐赠收入，现金盘盈收入、存货盘盈收入、收回已核销应收及预付款项、无法偿付的应付及预收款项，从省财政以外的同级单位取得的经费、从非省财政取得的经费，以及行政单位收到的财政专户管理资金等。</w:t>
      </w:r>
    </w:p>
    <w:p w14:paraId="72C9DF89">
      <w:pPr>
        <w:pageBreakBefore w:val="0"/>
        <w:wordWrap w:val="0"/>
        <w:spacing w:before="0" w:after="0" w:line="620" w:lineRule="exact"/>
        <w:ind w:left="0" w:right="0" w:firstLine="600"/>
        <w:jc w:val="both"/>
        <w:textAlignment w:val="baseline"/>
        <w:rPr>
          <w:sz w:val="30"/>
        </w:rPr>
      </w:pPr>
      <w:r>
        <w:rPr>
          <w:rFonts w:ascii="楷体" w:hAnsi="楷体" w:eastAsia="楷体" w:cs="楷体"/>
          <w:b/>
          <w:i w:val="0"/>
          <w:color w:val="000000"/>
          <w:spacing w:val="0"/>
          <w:sz w:val="30"/>
        </w:rPr>
        <w:t>七、使用非财政拨款结余(含专用结余)：</w:t>
      </w:r>
      <w:r>
        <w:rPr>
          <w:rFonts w:ascii="仿宋" w:hAnsi="仿宋" w:eastAsia="仿宋" w:cs="仿宋"/>
          <w:b w:val="0"/>
          <w:i w:val="0"/>
          <w:color w:val="000000"/>
          <w:spacing w:val="0"/>
          <w:sz w:val="30"/>
        </w:rPr>
        <w:t>指事业单位按照预算管理要求使用非财政拨款结余弥补收支差额的金额，以及使用专用结余安排支出的金额。</w:t>
      </w:r>
    </w:p>
    <w:p w14:paraId="72C03085">
      <w:pPr>
        <w:pageBreakBefore w:val="0"/>
        <w:wordWrap w:val="0"/>
        <w:spacing w:before="0" w:after="0" w:line="620" w:lineRule="exact"/>
        <w:ind w:left="0" w:right="0" w:firstLine="600"/>
        <w:jc w:val="both"/>
        <w:textAlignment w:val="baseline"/>
        <w:rPr>
          <w:sz w:val="30"/>
        </w:rPr>
      </w:pPr>
      <w:r>
        <w:rPr>
          <w:rFonts w:ascii="楷体" w:hAnsi="楷体" w:eastAsia="楷体" w:cs="楷体"/>
          <w:b/>
          <w:i w:val="0"/>
          <w:color w:val="000000"/>
          <w:spacing w:val="0"/>
          <w:sz w:val="30"/>
        </w:rPr>
        <w:t>八、年初结转和结余：</w:t>
      </w:r>
      <w:r>
        <w:rPr>
          <w:rFonts w:ascii="仿宋" w:hAnsi="仿宋" w:eastAsia="仿宋" w:cs="仿宋"/>
          <w:b w:val="0"/>
          <w:i w:val="0"/>
          <w:color w:val="000000"/>
          <w:spacing w:val="0"/>
          <w:sz w:val="30"/>
        </w:rPr>
        <w:t>指单位以前年度尚未完成、结转到本年按有关规定用途继续使用的资金，或项目已完成等产生的结余资金。</w:t>
      </w:r>
    </w:p>
    <w:p w14:paraId="6AE981DD">
      <w:pPr>
        <w:pageBreakBefore w:val="0"/>
        <w:wordWrap w:val="0"/>
        <w:spacing w:before="0" w:after="0" w:line="620" w:lineRule="exact"/>
        <w:ind w:left="0" w:right="0" w:firstLine="600"/>
        <w:jc w:val="both"/>
        <w:textAlignment w:val="baseline"/>
        <w:rPr>
          <w:sz w:val="30"/>
        </w:rPr>
      </w:pPr>
      <w:r>
        <w:rPr>
          <w:rFonts w:ascii="楷体" w:hAnsi="楷体" w:eastAsia="楷体" w:cs="楷体"/>
          <w:b/>
          <w:i w:val="0"/>
          <w:color w:val="000000"/>
          <w:spacing w:val="0"/>
          <w:sz w:val="30"/>
        </w:rPr>
        <w:t>九、结余分配：</w:t>
      </w:r>
      <w:r>
        <w:rPr>
          <w:rFonts w:ascii="仿宋" w:hAnsi="仿宋" w:eastAsia="仿宋" w:cs="仿宋"/>
          <w:b w:val="0"/>
          <w:i w:val="0"/>
          <w:color w:val="000000"/>
          <w:spacing w:val="0"/>
          <w:sz w:val="30"/>
        </w:rPr>
        <w:t>指事业单位按照会计制度规定缴纳的所得税、提取的专用结余以及转入非财政拨款结余的金额等。</w:t>
      </w:r>
    </w:p>
    <w:p w14:paraId="14FB73B3">
      <w:pPr>
        <w:pageBreakBefore w:val="0"/>
        <w:wordWrap w:val="0"/>
        <w:spacing w:before="0" w:after="0" w:line="620" w:lineRule="exact"/>
        <w:ind w:left="0" w:right="0" w:firstLine="600"/>
        <w:jc w:val="both"/>
        <w:textAlignment w:val="baseline"/>
        <w:rPr>
          <w:sz w:val="30"/>
        </w:rPr>
      </w:pPr>
      <w:r>
        <w:rPr>
          <w:rFonts w:ascii="楷体" w:hAnsi="楷体" w:eastAsia="楷体" w:cs="楷体"/>
          <w:b/>
          <w:i w:val="0"/>
          <w:color w:val="000000"/>
          <w:spacing w:val="0"/>
          <w:sz w:val="30"/>
        </w:rPr>
        <w:t>十、年末结转和结余：</w:t>
      </w:r>
      <w:r>
        <w:rPr>
          <w:rFonts w:ascii="仿宋" w:hAnsi="仿宋" w:eastAsia="仿宋" w:cs="仿宋"/>
          <w:b w:val="0"/>
          <w:i w:val="0"/>
          <w:color w:val="000000"/>
          <w:spacing w:val="0"/>
          <w:sz w:val="30"/>
        </w:rPr>
        <w:t>指单位按有关规定结转到下年或以后年度继续使用的资金，或项目已完成等产生的结余资金。</w:t>
      </w:r>
    </w:p>
    <w:p w14:paraId="4790A8DE"/>
    <w:p w14:paraId="08265A55">
      <w:pPr>
        <w:sectPr>
          <w:headerReference r:id="rId24" w:type="default"/>
          <w:footerReference r:id="rId25" w:type="default"/>
          <w:pgSz w:w="11900" w:h="16820"/>
          <w:pgMar w:top="1800" w:right="1440" w:bottom="1440" w:left="1800" w:header="720" w:footer="1140" w:gutter="0"/>
          <w:cols w:space="720" w:num="1"/>
        </w:sectPr>
      </w:pPr>
    </w:p>
    <w:p w14:paraId="1CA8C2BE">
      <w:pPr>
        <w:pageBreakBefore w:val="0"/>
        <w:wordWrap w:val="0"/>
        <w:spacing w:before="0" w:after="0" w:line="600" w:lineRule="exact"/>
        <w:ind w:left="0" w:right="0" w:firstLine="620"/>
        <w:jc w:val="both"/>
        <w:textAlignment w:val="baseline"/>
        <w:rPr>
          <w:sz w:val="31"/>
        </w:rPr>
      </w:pPr>
      <w:r>
        <w:rPr>
          <w:rFonts w:ascii="楷体" w:hAnsi="楷体" w:eastAsia="楷体" w:cs="楷体"/>
          <w:b/>
          <w:i w:val="0"/>
          <w:color w:val="000000"/>
          <w:spacing w:val="0"/>
          <w:sz w:val="31"/>
        </w:rPr>
        <w:t>十一、基本支出：</w:t>
      </w:r>
      <w:r>
        <w:rPr>
          <w:rFonts w:ascii="仿宋" w:hAnsi="仿宋" w:eastAsia="仿宋" w:cs="仿宋"/>
          <w:b w:val="0"/>
          <w:i w:val="0"/>
          <w:color w:val="000000"/>
          <w:spacing w:val="0"/>
          <w:sz w:val="31"/>
        </w:rPr>
        <w:t>指为保障机构正常运转、完成日常工作任务而发生的人员支出和公用支出。</w:t>
      </w:r>
    </w:p>
    <w:p w14:paraId="6983EBAF">
      <w:pPr>
        <w:pageBreakBefore w:val="0"/>
        <w:wordWrap w:val="0"/>
        <w:spacing w:before="0" w:after="0" w:line="600" w:lineRule="exact"/>
        <w:ind w:left="0" w:right="0" w:firstLine="620"/>
        <w:jc w:val="both"/>
        <w:textAlignment w:val="baseline"/>
        <w:rPr>
          <w:sz w:val="31"/>
        </w:rPr>
      </w:pPr>
      <w:r>
        <w:rPr>
          <w:rFonts w:ascii="楷体" w:hAnsi="楷体" w:eastAsia="楷体" w:cs="楷体"/>
          <w:b/>
          <w:i w:val="0"/>
          <w:color w:val="000000"/>
          <w:spacing w:val="0"/>
          <w:sz w:val="31"/>
        </w:rPr>
        <w:t>十二、项目支出：</w:t>
      </w:r>
      <w:r>
        <w:rPr>
          <w:rFonts w:ascii="仿宋" w:hAnsi="仿宋" w:eastAsia="仿宋" w:cs="仿宋"/>
          <w:b w:val="0"/>
          <w:i w:val="0"/>
          <w:color w:val="000000"/>
          <w:spacing w:val="0"/>
          <w:sz w:val="31"/>
        </w:rPr>
        <w:t>指在基本支出之外为完成特定行政任务或事业发展目标所发生的支出。</w:t>
      </w:r>
    </w:p>
    <w:p w14:paraId="7A16003E">
      <w:pPr>
        <w:pageBreakBefore w:val="0"/>
        <w:wordWrap w:val="0"/>
        <w:spacing w:before="0" w:after="0" w:line="600" w:lineRule="exact"/>
        <w:ind w:left="0" w:right="0" w:firstLine="620"/>
        <w:jc w:val="both"/>
        <w:textAlignment w:val="baseline"/>
        <w:rPr>
          <w:sz w:val="31"/>
        </w:rPr>
      </w:pPr>
      <w:r>
        <w:rPr>
          <w:rFonts w:ascii="楷体" w:hAnsi="楷体" w:eastAsia="楷体" w:cs="楷体"/>
          <w:b/>
          <w:i w:val="0"/>
          <w:color w:val="000000"/>
          <w:spacing w:val="0"/>
          <w:sz w:val="31"/>
        </w:rPr>
        <w:t>十三、经营支出：</w:t>
      </w:r>
      <w:r>
        <w:rPr>
          <w:rFonts w:ascii="仿宋" w:hAnsi="仿宋" w:eastAsia="仿宋" w:cs="仿宋"/>
          <w:b w:val="0"/>
          <w:i w:val="0"/>
          <w:color w:val="000000"/>
          <w:spacing w:val="0"/>
          <w:sz w:val="31"/>
        </w:rPr>
        <w:t>指事业单位在专业业务活动及其辅助活动之外开展非独立核算经营活动发生的支出。</w:t>
      </w:r>
    </w:p>
    <w:p w14:paraId="7CBBD1FC">
      <w:pPr>
        <w:pageBreakBefore w:val="0"/>
        <w:wordWrap w:val="0"/>
        <w:spacing w:before="0" w:after="0" w:line="600" w:lineRule="exact"/>
        <w:ind w:left="0" w:right="0" w:firstLine="620"/>
        <w:jc w:val="both"/>
        <w:textAlignment w:val="baseline"/>
        <w:rPr>
          <w:sz w:val="31"/>
        </w:rPr>
      </w:pPr>
      <w:r>
        <w:rPr>
          <w:rFonts w:ascii="楷体" w:hAnsi="楷体" w:eastAsia="楷体" w:cs="楷体"/>
          <w:b/>
          <w:i w:val="0"/>
          <w:color w:val="000000"/>
          <w:spacing w:val="0"/>
          <w:sz w:val="31"/>
        </w:rPr>
        <w:t>十四、上缴上级支出：</w:t>
      </w:r>
      <w:r>
        <w:rPr>
          <w:rFonts w:ascii="仿宋" w:hAnsi="仿宋" w:eastAsia="仿宋" w:cs="仿宋"/>
          <w:b w:val="0"/>
          <w:i w:val="0"/>
          <w:color w:val="000000"/>
          <w:spacing w:val="0"/>
          <w:sz w:val="31"/>
        </w:rPr>
        <w:t>指事业单位按照有关规定上缴上级单位的支出。</w:t>
      </w:r>
    </w:p>
    <w:p w14:paraId="30906A4E">
      <w:pPr>
        <w:pageBreakBefore w:val="0"/>
        <w:wordWrap w:val="0"/>
        <w:spacing w:before="0" w:after="0" w:line="600" w:lineRule="exact"/>
        <w:ind w:left="0" w:right="0" w:firstLine="620"/>
        <w:jc w:val="both"/>
        <w:textAlignment w:val="baseline"/>
        <w:rPr>
          <w:sz w:val="31"/>
        </w:rPr>
      </w:pPr>
      <w:r>
        <w:rPr>
          <w:rFonts w:ascii="楷体" w:hAnsi="楷体" w:eastAsia="楷体" w:cs="楷体"/>
          <w:b/>
          <w:i w:val="0"/>
          <w:color w:val="000000"/>
          <w:spacing w:val="0"/>
          <w:sz w:val="31"/>
        </w:rPr>
        <w:t>十五、对附属单位补助支出：</w:t>
      </w:r>
      <w:r>
        <w:rPr>
          <w:rFonts w:ascii="仿宋" w:hAnsi="仿宋" w:eastAsia="仿宋" w:cs="仿宋"/>
          <w:b w:val="0"/>
          <w:i w:val="0"/>
          <w:color w:val="000000"/>
          <w:spacing w:val="0"/>
          <w:sz w:val="31"/>
        </w:rPr>
        <w:t>指事业单位用财政补助收入之外的收入对附属单位补助发生的支出。</w:t>
      </w:r>
    </w:p>
    <w:p w14:paraId="1371D1E5">
      <w:pPr>
        <w:pageBreakBefore w:val="0"/>
        <w:wordWrap w:val="0"/>
        <w:spacing w:before="0" w:after="0" w:line="600" w:lineRule="exact"/>
        <w:ind w:left="0" w:right="0" w:firstLine="620"/>
        <w:jc w:val="both"/>
        <w:textAlignment w:val="baseline"/>
        <w:rPr>
          <w:sz w:val="31"/>
        </w:rPr>
      </w:pPr>
      <w:r>
        <w:rPr>
          <w:rFonts w:ascii="楷体" w:hAnsi="楷体" w:eastAsia="楷体" w:cs="楷体"/>
          <w:b/>
          <w:i w:val="0"/>
          <w:color w:val="000000"/>
          <w:spacing w:val="0"/>
          <w:sz w:val="31"/>
        </w:rPr>
        <w:t>十六、“三公”经费：</w:t>
      </w:r>
      <w:r>
        <w:rPr>
          <w:rFonts w:ascii="仿宋" w:hAnsi="仿宋" w:eastAsia="仿宋" w:cs="仿宋"/>
          <w:b w:val="0"/>
          <w:i w:val="0"/>
          <w:color w:val="000000"/>
          <w:spacing w:val="0"/>
          <w:sz w:val="31"/>
        </w:rPr>
        <w:t>纳入省级财政预决算管理的“三公”经费，是指省级部门用财政拨款安排的因公出国(境)费、公务用车购置及运行维护费和公务接待费。是党政机关维持运转或完成特定工作任务所开支的相关支出，是政府行政开支的一部分。其中，因公出国(境)费反映公务出国(境)的国际旅费、国外城市间交通费、住宿费、伙食费、培训费、公杂费等支出；公务用车购置及运行费反映单位公务用车车辆购置支出(含车辆购置税)及燃料费、维修费、过桥过路费、保险费、安全奖励费等支出；公务接待费反映单位按规定开支的各类公务接待(含外宾接待)支出。</w:t>
      </w:r>
    </w:p>
    <w:p w14:paraId="514C04CE">
      <w:pPr>
        <w:pageBreakBefore w:val="0"/>
        <w:wordWrap w:val="0"/>
        <w:spacing w:before="0" w:after="0" w:line="600" w:lineRule="exact"/>
        <w:ind w:left="0" w:right="0" w:firstLine="620"/>
        <w:jc w:val="both"/>
        <w:textAlignment w:val="baseline"/>
        <w:rPr>
          <w:sz w:val="31"/>
        </w:rPr>
      </w:pPr>
      <w:r>
        <w:rPr>
          <w:rFonts w:ascii="楷体" w:hAnsi="楷体" w:eastAsia="楷体" w:cs="楷体"/>
          <w:b/>
          <w:i w:val="0"/>
          <w:color w:val="000000"/>
          <w:spacing w:val="0"/>
          <w:sz w:val="31"/>
        </w:rPr>
        <w:t>十七、机关运行经费：</w:t>
      </w:r>
      <w:r>
        <w:rPr>
          <w:rFonts w:ascii="仿宋" w:hAnsi="仿宋" w:eastAsia="仿宋" w:cs="仿宋"/>
          <w:b w:val="0"/>
          <w:i w:val="0"/>
          <w:color w:val="000000"/>
          <w:spacing w:val="0"/>
          <w:sz w:val="31"/>
        </w:rPr>
        <w:t>指为保障行政单位(包括参照公务员法管理的事业单位)运行用于购买货物和服务的各项资</w:t>
      </w:r>
    </w:p>
    <w:p w14:paraId="1FBB976F"/>
    <w:p w14:paraId="08518A50">
      <w:pPr>
        <w:sectPr>
          <w:headerReference r:id="rId26" w:type="default"/>
          <w:footerReference r:id="rId27" w:type="default"/>
          <w:pgSz w:w="11900" w:h="16820"/>
          <w:pgMar w:top="1800" w:right="1440" w:bottom="1440" w:left="1800" w:header="720" w:footer="1240" w:gutter="0"/>
          <w:cols w:space="720" w:num="1"/>
        </w:sectPr>
      </w:pPr>
    </w:p>
    <w:p w14:paraId="48780957">
      <w:pPr>
        <w:pageBreakBefore w:val="0"/>
        <w:wordWrap w:val="0"/>
        <w:spacing w:before="0" w:after="0" w:line="760" w:lineRule="exact"/>
        <w:ind w:left="0" w:right="0"/>
        <w:jc w:val="both"/>
        <w:textAlignment w:val="baseline"/>
        <w:rPr>
          <w:sz w:val="32"/>
        </w:rPr>
      </w:pPr>
      <w:r>
        <w:rPr>
          <w:rFonts w:ascii="仿宋" w:hAnsi="仿宋" w:eastAsia="仿宋" w:cs="仿宋"/>
          <w:b w:val="0"/>
          <w:i w:val="0"/>
          <w:color w:val="000000"/>
          <w:spacing w:val="0"/>
          <w:sz w:val="32"/>
        </w:rPr>
        <w:t>金，包括办公费、印刷费、邮电费、差旅费、会议费、福利费、日常维修费、专用材料及一般设备购置费、办公用房水电费、办公用房取暖费、办公用房物业管理费、公务用车运行维护费以及其他费用。</w:t>
      </w:r>
    </w:p>
    <w:p w14:paraId="4406CAF6">
      <w:pPr>
        <w:pageBreakBefore w:val="0"/>
        <w:wordWrap w:val="0"/>
        <w:spacing w:before="0" w:after="0" w:line="760" w:lineRule="exact"/>
        <w:ind w:left="0" w:right="0" w:firstLine="640"/>
        <w:jc w:val="both"/>
        <w:textAlignment w:val="baseline"/>
        <w:rPr>
          <w:sz w:val="32"/>
        </w:rPr>
      </w:pPr>
      <w:r>
        <w:rPr>
          <w:rFonts w:ascii="楷体" w:hAnsi="楷体" w:eastAsia="楷体" w:cs="楷体"/>
          <w:b/>
          <w:i w:val="0"/>
          <w:color w:val="000000"/>
          <w:spacing w:val="0"/>
          <w:sz w:val="32"/>
        </w:rPr>
        <w:t>十八、******</w:t>
      </w:r>
      <w:r>
        <w:rPr>
          <w:rFonts w:ascii="仿宋" w:hAnsi="仿宋" w:eastAsia="仿宋" w:cs="仿宋"/>
          <w:b w:val="0"/>
          <w:i w:val="0"/>
          <w:color w:val="000000"/>
          <w:spacing w:val="0"/>
          <w:sz w:val="32"/>
        </w:rPr>
        <w:t>(对部门使用的所有“项”级政府收支分类科目，参照《202</w:t>
      </w:r>
      <w:r>
        <w:rPr>
          <w:rFonts w:hint="eastAsia" w:ascii="仿宋" w:hAnsi="仿宋" w:eastAsia="仿宋" w:cs="仿宋"/>
          <w:b w:val="0"/>
          <w:i w:val="0"/>
          <w:color w:val="000000"/>
          <w:spacing w:val="0"/>
          <w:sz w:val="32"/>
          <w:lang w:val="en-US" w:eastAsia="zh-CN"/>
        </w:rPr>
        <w:t>5</w:t>
      </w:r>
      <w:r>
        <w:rPr>
          <w:rFonts w:ascii="仿宋" w:hAnsi="仿宋" w:eastAsia="仿宋" w:cs="仿宋"/>
          <w:b w:val="0"/>
          <w:i w:val="0"/>
          <w:color w:val="000000"/>
          <w:spacing w:val="0"/>
          <w:sz w:val="32"/>
        </w:rPr>
        <w:t>年政府收支分类科目》中的科目说明和中央部门决算公开内容进行说明</w:t>
      </w:r>
      <w:r>
        <w:rPr>
          <w:rFonts w:ascii="楷体" w:hAnsi="楷体" w:eastAsia="楷体" w:cs="楷体"/>
          <w:b/>
          <w:i w:val="0"/>
          <w:color w:val="000000"/>
          <w:spacing w:val="0"/>
          <w:sz w:val="32"/>
        </w:rPr>
        <w:t>)：</w:t>
      </w:r>
    </w:p>
    <w:p w14:paraId="62F7249B">
      <w:pPr>
        <w:pageBreakBefore w:val="0"/>
        <w:wordWrap w:val="0"/>
        <w:spacing w:before="0" w:after="0" w:line="760" w:lineRule="exact"/>
        <w:ind w:left="0" w:right="0" w:firstLine="640"/>
        <w:jc w:val="both"/>
        <w:textAlignment w:val="baseline"/>
        <w:rPr>
          <w:sz w:val="32"/>
        </w:rPr>
      </w:pPr>
      <w:r>
        <w:rPr>
          <w:rFonts w:ascii="楷体" w:hAnsi="楷体" w:eastAsia="楷体" w:cs="楷体"/>
          <w:b/>
          <w:i w:val="0"/>
          <w:color w:val="000000"/>
          <w:spacing w:val="0"/>
          <w:sz w:val="32"/>
        </w:rPr>
        <w:t>十九、……</w:t>
      </w:r>
      <w:r>
        <w:rPr>
          <w:rFonts w:ascii="仿宋" w:hAnsi="仿宋" w:eastAsia="仿宋" w:cs="仿宋"/>
          <w:b w:val="0"/>
          <w:i w:val="0"/>
          <w:color w:val="000000"/>
          <w:spacing w:val="0"/>
          <w:sz w:val="32"/>
        </w:rPr>
        <w:t>(同上)</w:t>
      </w:r>
    </w:p>
    <w:sectPr>
      <w:headerReference r:id="rId28" w:type="default"/>
      <w:footerReference r:id="rId29" w:type="default"/>
      <w:pgSz w:w="11900" w:h="16820"/>
      <w:pgMar w:top="1800" w:right="1440" w:bottom="1440" w:left="1800" w:header="720" w:footer="11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9BE06">
    <w:pPr>
      <w:pageBreakBefore w:val="0"/>
      <w:wordWrap w:val="0"/>
      <w:spacing w:before="0" w:after="0" w:line="320" w:lineRule="exact"/>
      <w:ind w:left="0" w:right="0"/>
      <w:jc w:val="center"/>
      <w:textAlignment w:val="baseline"/>
      <w:rPr>
        <w:sz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2AD39">
    <w:pPr>
      <w:pageBreakBefore w:val="0"/>
      <w:wordWrap w:val="0"/>
      <w:spacing w:before="0" w:after="0" w:line="320" w:lineRule="exact"/>
      <w:ind w:left="0" w:right="0"/>
      <w:jc w:val="center"/>
      <w:textAlignment w:val="baseline"/>
      <w:rPr>
        <w:sz w:val="24"/>
      </w:rPr>
    </w:pPr>
    <w:r>
      <w:rPr>
        <w:rFonts w:ascii="Times New Roman" w:hAnsi="Times New Roman" w:eastAsia="Times New Roman" w:cs="Times New Roman"/>
        <w:b w:val="0"/>
        <w:i w:val="0"/>
        <w:color w:val="000000"/>
        <w:spacing w:val="0"/>
        <w:sz w:val="24"/>
      </w:rPr>
      <w:t>24</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85ACE">
    <w:pPr>
      <w:pageBreakBefore w:val="0"/>
      <w:wordWrap w:val="0"/>
      <w:spacing w:before="0" w:after="0" w:line="200" w:lineRule="exact"/>
      <w:ind w:left="0" w:right="0"/>
      <w:jc w:val="center"/>
      <w:textAlignment w:val="baseline"/>
      <w:rPr>
        <w:sz w:val="13"/>
      </w:rPr>
    </w:pPr>
    <w:r>
      <w:rPr>
        <w:rFonts w:ascii="Times New Roman" w:hAnsi="Times New Roman" w:eastAsia="Times New Roman" w:cs="Times New Roman"/>
        <w:b w:val="0"/>
        <w:i w:val="0"/>
        <w:color w:val="000000"/>
        <w:spacing w:val="0"/>
        <w:sz w:val="13"/>
      </w:rPr>
      <w:t>25</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80F77">
    <w:pPr>
      <w:pageBreakBefore w:val="0"/>
      <w:wordWrap w:val="0"/>
      <w:spacing w:before="0" w:after="0" w:line="300" w:lineRule="exact"/>
      <w:ind w:left="0" w:right="0"/>
      <w:jc w:val="center"/>
      <w:textAlignment w:val="baseline"/>
      <w:rPr>
        <w:sz w:val="20"/>
      </w:rPr>
    </w:pPr>
    <w:r>
      <w:rPr>
        <w:rFonts w:ascii="Times New Roman" w:hAnsi="Times New Roman" w:eastAsia="Times New Roman" w:cs="Times New Roman"/>
        <w:b w:val="0"/>
        <w:i w:val="0"/>
        <w:color w:val="000000"/>
        <w:spacing w:val="0"/>
        <w:sz w:val="20"/>
      </w:rPr>
      <w:t>26</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BC6D1">
    <w:pPr>
      <w:pageBreakBefore w:val="0"/>
      <w:wordWrap w:val="0"/>
      <w:spacing w:before="0" w:after="0" w:line="200" w:lineRule="exact"/>
      <w:ind w:left="0" w:right="0"/>
      <w:jc w:val="center"/>
      <w:textAlignment w:val="baseline"/>
      <w:rPr>
        <w:sz w:val="14"/>
      </w:rPr>
    </w:pPr>
    <w:r>
      <w:rPr>
        <w:rFonts w:ascii="Times New Roman" w:hAnsi="Times New Roman" w:eastAsia="Times New Roman" w:cs="Times New Roman"/>
        <w:b w:val="0"/>
        <w:i w:val="0"/>
        <w:color w:val="000000"/>
        <w:spacing w:val="0"/>
        <w:sz w:val="14"/>
      </w:rPr>
      <w:t>27</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8F44F">
    <w:pPr>
      <w:pageBreakBefore w:val="0"/>
      <w:wordWrap w:val="0"/>
      <w:spacing w:before="0" w:after="0" w:line="320" w:lineRule="exact"/>
      <w:ind w:left="0" w:right="0"/>
      <w:jc w:val="center"/>
      <w:textAlignment w:val="baseline"/>
      <w:rPr>
        <w:sz w:val="23"/>
      </w:rPr>
    </w:pPr>
    <w:r>
      <w:rPr>
        <w:rFonts w:ascii="Times New Roman" w:hAnsi="Times New Roman" w:eastAsia="Times New Roman" w:cs="Times New Roman"/>
        <w:b w:val="0"/>
        <w:i w:val="0"/>
        <w:color w:val="000000"/>
        <w:spacing w:val="0"/>
        <w:sz w:val="23"/>
      </w:rPr>
      <w:t>28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FB616">
    <w:pPr>
      <w:pageBreakBefore w:val="0"/>
      <w:wordWrap w:val="0"/>
      <w:spacing w:before="0" w:after="0" w:line="300" w:lineRule="exact"/>
      <w:ind w:left="0" w:right="0"/>
      <w:jc w:val="center"/>
      <w:textAlignment w:val="baseline"/>
      <w:rPr>
        <w:sz w:val="22"/>
      </w:rPr>
    </w:pPr>
    <w:r>
      <w:rPr>
        <w:rFonts w:ascii="Times New Roman" w:hAnsi="Times New Roman" w:eastAsia="Times New Roman" w:cs="Times New Roman"/>
        <w:b w:val="0"/>
        <w:i w:val="0"/>
        <w:color w:val="000000"/>
        <w:spacing w:val="0"/>
        <w:sz w:val="22"/>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A155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B6D98"/>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9BE8D">
    <w:pPr>
      <w:pageBreakBefore w:val="0"/>
      <w:wordWrap w:val="0"/>
      <w:spacing w:before="0" w:after="0" w:line="200" w:lineRule="exact"/>
      <w:ind w:left="0" w:right="0"/>
      <w:jc w:val="center"/>
      <w:textAlignment w:val="baseline"/>
      <w:rPr>
        <w:sz w:val="13"/>
      </w:rPr>
    </w:pPr>
    <w:r>
      <w:rPr>
        <w:rFonts w:ascii="Times New Roman" w:hAnsi="Times New Roman" w:eastAsia="Times New Roman" w:cs="Times New Roman"/>
        <w:b w:val="0"/>
        <w:i w:val="0"/>
        <w:color w:val="000000"/>
        <w:spacing w:val="0"/>
        <w:sz w:val="13"/>
      </w:rPr>
      <w:t>19</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450A8">
    <w:pPr>
      <w:pageBreakBefore w:val="0"/>
      <w:wordWrap w:val="0"/>
      <w:spacing w:before="0" w:after="0" w:line="200" w:lineRule="exact"/>
      <w:ind w:left="0" w:right="0"/>
      <w:jc w:val="center"/>
      <w:textAlignment w:val="baseline"/>
      <w:rPr>
        <w:sz w:val="13"/>
      </w:rPr>
    </w:pPr>
    <w:r>
      <w:rPr>
        <w:rFonts w:ascii="Times New Roman" w:hAnsi="Times New Roman" w:eastAsia="Times New Roman" w:cs="Times New Roman"/>
        <w:b w:val="0"/>
        <w:i w:val="0"/>
        <w:color w:val="000000"/>
        <w:spacing w:val="0"/>
        <w:sz w:val="13"/>
      </w:rPr>
      <w:t>20</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F8FD6">
    <w:pPr>
      <w:pageBreakBefore w:val="0"/>
      <w:wordWrap w:val="0"/>
      <w:spacing w:before="0" w:after="0" w:line="320" w:lineRule="exact"/>
      <w:ind w:left="0" w:right="0"/>
      <w:jc w:val="center"/>
      <w:textAlignment w:val="baseline"/>
      <w:rPr>
        <w:sz w:val="24"/>
      </w:rPr>
    </w:pPr>
    <w:r>
      <w:rPr>
        <w:rFonts w:ascii="Times New Roman" w:hAnsi="Times New Roman" w:eastAsia="Times New Roman" w:cs="Times New Roman"/>
        <w:b w:val="0"/>
        <w:i w:val="0"/>
        <w:color w:val="000000"/>
        <w:spacing w:val="0"/>
        <w:sz w:val="24"/>
      </w:rPr>
      <w:t>21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73976">
    <w:pPr>
      <w:pageBreakBefore w:val="0"/>
      <w:wordWrap w:val="0"/>
      <w:spacing w:before="0" w:after="0" w:line="320" w:lineRule="exact"/>
      <w:ind w:left="0" w:right="0"/>
      <w:jc w:val="center"/>
      <w:textAlignment w:val="baseline"/>
      <w:rPr>
        <w:sz w:val="24"/>
      </w:rPr>
    </w:pPr>
    <w:r>
      <w:rPr>
        <w:rFonts w:ascii="Times New Roman" w:hAnsi="Times New Roman" w:eastAsia="Times New Roman" w:cs="Times New Roman"/>
        <w:b w:val="0"/>
        <w:i w:val="0"/>
        <w:color w:val="000000"/>
        <w:spacing w:val="0"/>
        <w:sz w:val="24"/>
      </w:rPr>
      <w:t>22</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4B257">
    <w:pPr>
      <w:pageBreakBefore w:val="0"/>
      <w:wordWrap w:val="0"/>
      <w:spacing w:before="0" w:after="0" w:line="280" w:lineRule="exact"/>
      <w:ind w:left="0" w:right="0"/>
      <w:jc w:val="center"/>
      <w:textAlignment w:val="baseline"/>
      <w:rPr>
        <w:sz w:val="20"/>
      </w:rPr>
    </w:pPr>
    <w:r>
      <w:rPr>
        <w:rFonts w:ascii="Times New Roman" w:hAnsi="Times New Roman" w:eastAsia="Times New Roman" w:cs="Times New Roman"/>
        <w:b w:val="0"/>
        <w:i w:val="0"/>
        <w:color w:val="000000"/>
        <w:spacing w:val="0"/>
        <w:sz w:val="20"/>
      </w:rPr>
      <w:t>23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587FC"/>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6069A"/>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3E5F1"/>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BDC49"/>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9E11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6B49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CD78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2CA5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674D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E78AE"/>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46F3B"/>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70C4D"/>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77C3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lTrailSpace/>
    <w:useFELayout/>
    <w:compatSetting w:name="compatibilityMode" w:uri="http://schemas.microsoft.com/office/word" w:val="15"/>
  </w:compat>
  <w:rsids>
    <w:rsidRoot w:val="00000000"/>
    <w:rsid w:val="023D46EC"/>
    <w:rsid w:val="06B5613C"/>
    <w:rsid w:val="0F874101"/>
    <w:rsid w:val="11A14954"/>
    <w:rsid w:val="1319085D"/>
    <w:rsid w:val="16546551"/>
    <w:rsid w:val="196011CD"/>
    <w:rsid w:val="1FE00F16"/>
    <w:rsid w:val="21B21385"/>
    <w:rsid w:val="23077CEA"/>
    <w:rsid w:val="261C36B8"/>
    <w:rsid w:val="263317DE"/>
    <w:rsid w:val="2A4C514C"/>
    <w:rsid w:val="2F305F3C"/>
    <w:rsid w:val="30BE2166"/>
    <w:rsid w:val="332E1AA1"/>
    <w:rsid w:val="3C03644E"/>
    <w:rsid w:val="3E235C95"/>
    <w:rsid w:val="3F224005"/>
    <w:rsid w:val="3F9A4C59"/>
    <w:rsid w:val="3FB8409D"/>
    <w:rsid w:val="43B3534F"/>
    <w:rsid w:val="45C40A81"/>
    <w:rsid w:val="46850E5F"/>
    <w:rsid w:val="5F641D46"/>
    <w:rsid w:val="647044A1"/>
    <w:rsid w:val="6F8F207F"/>
    <w:rsid w:val="70B51A26"/>
    <w:rsid w:val="75934720"/>
    <w:rsid w:val="75FC6AF4"/>
    <w:rsid w:val="7B53443D"/>
    <w:rsid w:val="7D691C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3" Type="http://schemas.openxmlformats.org/officeDocument/2006/relationships/fontTable" Target="fontTable.xml"/><Relationship Id="rId32" Type="http://schemas.openxmlformats.org/officeDocument/2006/relationships/customXml" Target="../customXml/item1.xml"/><Relationship Id="rId31" Type="http://schemas.openxmlformats.org/officeDocument/2006/relationships/image" Target="media/image1.png"/><Relationship Id="rId30" Type="http://schemas.openxmlformats.org/officeDocument/2006/relationships/theme" Target="theme/theme1.xml"/><Relationship Id="rId3" Type="http://schemas.openxmlformats.org/officeDocument/2006/relationships/footer" Target="footer1.xml"/><Relationship Id="rId29" Type="http://schemas.openxmlformats.org/officeDocument/2006/relationships/footer" Target="footer14.xml"/><Relationship Id="rId28" Type="http://schemas.openxmlformats.org/officeDocument/2006/relationships/header" Target="header13.xml"/><Relationship Id="rId27" Type="http://schemas.openxmlformats.org/officeDocument/2006/relationships/footer" Target="footer13.xml"/><Relationship Id="rId26" Type="http://schemas.openxmlformats.org/officeDocument/2006/relationships/header" Target="header12.xml"/><Relationship Id="rId25" Type="http://schemas.openxmlformats.org/officeDocument/2006/relationships/footer" Target="footer12.xml"/><Relationship Id="rId24" Type="http://schemas.openxmlformats.org/officeDocument/2006/relationships/header" Target="header11.xml"/><Relationship Id="rId23" Type="http://schemas.openxmlformats.org/officeDocument/2006/relationships/footer" Target="footer11.xml"/><Relationship Id="rId22" Type="http://schemas.openxmlformats.org/officeDocument/2006/relationships/header" Target="header10.xml"/><Relationship Id="rId21" Type="http://schemas.openxmlformats.org/officeDocument/2006/relationships/footer" Target="foot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29</Pages>
  <Words>4187</Words>
  <Characters>4967</Characters>
  <TotalTime>1</TotalTime>
  <ScaleCrop>false</ScaleCrop>
  <LinksUpToDate>false</LinksUpToDate>
  <CharactersWithSpaces>5603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2026-08-25T00:26:00Z</dcterms:created>
  <dc:creator>Apache POI</dc:creator>
  <cp:lastModifiedBy>幸福人生</cp:lastModifiedBy>
  <cp:lastPrinted>2026-08-25T03:39:00Z</cp:lastPrinted>
  <dcterms:modified xsi:type="dcterms:W3CDTF">2026-09-03T07:09:18Z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327EC6141D424FBAA7148C6F2C5AB95B_13</vt:lpwstr>
  </property>
  <property fmtid="{D5CDD505-2E9C-101B-9397-08002B2CF9AE}" pid="4" name="KSOTemplateDocerSaveRecord">
    <vt:lpwstr>eyJoZGlkIjoiZmNmZGYzYzQxYzA1ZGJhMTk2ODFhOTY5NzM1YTViN2UiLCJ1c2VySWQiOiI0Mzk0MTQ0ODcifQ==</vt:lpwstr>
  </property>
</Properties>
</file>